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5F09D" w14:textId="77777777" w:rsidR="00B7787B" w:rsidRPr="00ED5BED" w:rsidRDefault="00B7787B" w:rsidP="00ED5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" w:eastAsia="cs-CZ"/>
        </w:rPr>
      </w:pPr>
      <w:r w:rsidRPr="00ED5BED">
        <w:rPr>
          <w:rFonts w:ascii="Times New Roman" w:eastAsia="Times New Roman" w:hAnsi="Times New Roman" w:cs="Times New Roman"/>
          <w:b/>
          <w:sz w:val="28"/>
          <w:szCs w:val="28"/>
          <w:lang w:val="fr" w:eastAsia="cs-CZ"/>
        </w:rPr>
        <w:t>La lexicographie juridique </w:t>
      </w:r>
      <w:r w:rsidR="00BF05D6" w:rsidRPr="00ED5BED">
        <w:rPr>
          <w:rFonts w:ascii="Times New Roman" w:eastAsia="Times New Roman" w:hAnsi="Times New Roman" w:cs="Times New Roman"/>
          <w:b/>
          <w:sz w:val="28"/>
          <w:szCs w:val="28"/>
          <w:lang w:val="fr" w:eastAsia="cs-CZ"/>
        </w:rPr>
        <w:t xml:space="preserve">bilingue : </w:t>
      </w:r>
      <w:r w:rsidR="006C7581" w:rsidRPr="00ED5BED">
        <w:rPr>
          <w:rFonts w:ascii="Times New Roman" w:eastAsia="Times New Roman" w:hAnsi="Times New Roman" w:cs="Times New Roman"/>
          <w:b/>
          <w:sz w:val="28"/>
          <w:szCs w:val="28"/>
          <w:lang w:val="fr" w:eastAsia="cs-CZ"/>
        </w:rPr>
        <w:t xml:space="preserve">du papier </w:t>
      </w:r>
      <w:r w:rsidRPr="00ED5BED">
        <w:rPr>
          <w:rFonts w:ascii="Times New Roman" w:eastAsia="Times New Roman" w:hAnsi="Times New Roman" w:cs="Times New Roman"/>
          <w:b/>
          <w:sz w:val="28"/>
          <w:szCs w:val="28"/>
          <w:lang w:val="fr" w:eastAsia="cs-CZ"/>
        </w:rPr>
        <w:t>au numérique</w:t>
      </w:r>
    </w:p>
    <w:p w14:paraId="4FAC797F" w14:textId="77777777" w:rsidR="00B7787B" w:rsidRPr="00ED5BED" w:rsidRDefault="00B7787B" w:rsidP="00ED5BE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14:paraId="26BDDB66" w14:textId="78E17750" w:rsidR="00B7787B" w:rsidRPr="00ED5BED" w:rsidRDefault="00B7787B" w:rsidP="00ED5B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" w:eastAsia="cs-CZ"/>
        </w:rPr>
      </w:pPr>
      <w:r w:rsidRPr="00ED5BED">
        <w:rPr>
          <w:rFonts w:ascii="Times New Roman" w:eastAsia="Times New Roman" w:hAnsi="Times New Roman" w:cs="Times New Roman"/>
          <w:sz w:val="24"/>
          <w:szCs w:val="24"/>
          <w:lang w:val="fr" w:eastAsia="cs-CZ"/>
        </w:rPr>
        <w:t xml:space="preserve">Tomáš </w:t>
      </w:r>
      <w:r w:rsidR="00ED5BED">
        <w:rPr>
          <w:rFonts w:ascii="Times New Roman" w:eastAsia="Times New Roman" w:hAnsi="Times New Roman" w:cs="Times New Roman"/>
          <w:sz w:val="24"/>
          <w:szCs w:val="24"/>
          <w:lang w:val="fr" w:eastAsia="cs-CZ"/>
        </w:rPr>
        <w:t>DUBĚDA, Institut de traductologie, Université Charles, RÉPUBLIQUE THÈQUE</w:t>
      </w:r>
    </w:p>
    <w:p w14:paraId="5C969EDC" w14:textId="7CAB2D66" w:rsidR="00B7787B" w:rsidRDefault="00B7787B" w:rsidP="00ED5BED">
      <w:pPr>
        <w:spacing w:after="0" w:line="276" w:lineRule="auto"/>
        <w:rPr>
          <w:rFonts w:ascii="Times New Roman" w:hAnsi="Times New Roman" w:cs="Times New Roman"/>
          <w:sz w:val="20"/>
          <w:szCs w:val="20"/>
          <w:lang w:val="fr-FR"/>
        </w:rPr>
      </w:pPr>
    </w:p>
    <w:p w14:paraId="4DF98D47" w14:textId="3F0EB0E3" w:rsidR="00ED5BED" w:rsidRPr="00ED5BED" w:rsidRDefault="00ED5BED" w:rsidP="00ED5BED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Mots-clés — </w:t>
      </w:r>
      <w:r w:rsidRPr="00ED5BED">
        <w:rPr>
          <w:rFonts w:ascii="Times New Roman" w:eastAsia="Times New Roman" w:hAnsi="Times New Roman" w:cs="Times New Roman"/>
          <w:i/>
          <w:sz w:val="20"/>
          <w:szCs w:val="20"/>
        </w:rPr>
        <w:t>traduction juridique, français, tchèque, lexicographie numérique</w:t>
      </w:r>
    </w:p>
    <w:p w14:paraId="17DCBB2F" w14:textId="77777777" w:rsidR="00ED5BED" w:rsidRPr="00ED5BED" w:rsidRDefault="00ED5BED" w:rsidP="00ED5BED">
      <w:pPr>
        <w:spacing w:after="0" w:line="276" w:lineRule="auto"/>
        <w:rPr>
          <w:rFonts w:ascii="Times New Roman" w:hAnsi="Times New Roman" w:cs="Times New Roman"/>
          <w:sz w:val="20"/>
          <w:szCs w:val="20"/>
          <w:lang w:val="fr-FR"/>
        </w:rPr>
      </w:pPr>
    </w:p>
    <w:p w14:paraId="195950B7" w14:textId="662A6112" w:rsidR="00B7787B" w:rsidRPr="004F09DD" w:rsidRDefault="00B7787B" w:rsidP="00ED5BED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Cs/>
          <w:szCs w:val="20"/>
          <w:lang w:val="fr-FR"/>
        </w:rPr>
      </w:pPr>
      <w:r w:rsidRPr="00ED5BED">
        <w:rPr>
          <w:rFonts w:ascii="Times New Roman" w:hAnsi="Times New Roman" w:cs="Times New Roman"/>
          <w:szCs w:val="20"/>
          <w:lang w:val="fr-FR"/>
        </w:rPr>
        <w:tab/>
      </w:r>
      <w:r w:rsidR="00680DF4" w:rsidRPr="00ED5BED">
        <w:rPr>
          <w:rFonts w:ascii="Times New Roman" w:hAnsi="Times New Roman" w:cs="Times New Roman"/>
          <w:szCs w:val="20"/>
          <w:lang w:val="fr-FR"/>
        </w:rPr>
        <w:t>La traduction juridique occupe une position privilégiée au sein du secteur de la traduction pragmatique</w:t>
      </w:r>
      <w:r w:rsidR="00BF05D6" w:rsidRPr="00ED5BED">
        <w:rPr>
          <w:rFonts w:ascii="Times New Roman" w:hAnsi="Times New Roman" w:cs="Times New Roman"/>
          <w:szCs w:val="20"/>
          <w:lang w:val="fr-FR"/>
        </w:rPr>
        <w:t xml:space="preserve">. Parmi les sources dont les traducteurs juridiques se servent au quotidien, figurent notamment les </w:t>
      </w:r>
      <w:r w:rsidR="00680DF4" w:rsidRPr="00ED5BED">
        <w:rPr>
          <w:rFonts w:ascii="Times New Roman" w:hAnsi="Times New Roman" w:cs="Times New Roman"/>
          <w:szCs w:val="20"/>
          <w:lang w:val="fr-FR"/>
        </w:rPr>
        <w:t xml:space="preserve">dictionnaires juridiques </w:t>
      </w:r>
      <w:r w:rsidR="00680DF4" w:rsidRPr="004F09DD">
        <w:rPr>
          <w:rFonts w:ascii="Times New Roman" w:hAnsi="Times New Roman" w:cs="Times New Roman"/>
          <w:szCs w:val="20"/>
          <w:lang w:val="fr-FR"/>
        </w:rPr>
        <w:t>bilingues.</w:t>
      </w:r>
      <w:r w:rsidR="00BF05D6" w:rsidRPr="004F09DD">
        <w:rPr>
          <w:rFonts w:ascii="Times New Roman" w:hAnsi="Times New Roman" w:cs="Times New Roman"/>
          <w:szCs w:val="20"/>
          <w:lang w:val="fr-FR"/>
        </w:rPr>
        <w:t xml:space="preserve"> Les théoriciens de la lexicographie juridique </w:t>
      </w:r>
      <w:r w:rsidR="007105BD" w:rsidRPr="004F09DD">
        <w:rPr>
          <w:rFonts w:ascii="Times New Roman" w:hAnsi="Times New Roman" w:cs="Times New Roman"/>
          <w:szCs w:val="20"/>
          <w:lang w:val="fr-FR"/>
        </w:rPr>
        <w:t>ins</w:t>
      </w:r>
      <w:r w:rsidR="00BF05D6" w:rsidRPr="004F09DD">
        <w:rPr>
          <w:rFonts w:ascii="Times New Roman" w:hAnsi="Times New Roman" w:cs="Times New Roman"/>
          <w:szCs w:val="20"/>
          <w:lang w:val="fr-FR"/>
        </w:rPr>
        <w:t xml:space="preserve">istent sur le fait qu’un dictionnaire juridique devrait </w:t>
      </w:r>
      <w:r w:rsidR="006C7581" w:rsidRPr="004F09DD">
        <w:rPr>
          <w:rFonts w:ascii="Times New Roman" w:hAnsi="Times New Roman" w:cs="Times New Roman"/>
          <w:szCs w:val="20"/>
          <w:lang w:val="fr-FR"/>
        </w:rPr>
        <w:t xml:space="preserve">être </w:t>
      </w:r>
      <w:r w:rsidR="00BF05D6" w:rsidRPr="004F09DD">
        <w:rPr>
          <w:rFonts w:ascii="Times New Roman" w:hAnsi="Times New Roman" w:cs="Times New Roman"/>
          <w:szCs w:val="20"/>
          <w:lang w:val="fr-FR"/>
        </w:rPr>
        <w:t xml:space="preserve">plus qu’une simple liste d’équivalents : il devrait fournir un minimum d’informations encyclopédiques pour faciliter </w:t>
      </w:r>
      <w:r w:rsidR="006C7581" w:rsidRPr="004F09DD">
        <w:rPr>
          <w:rFonts w:ascii="Times New Roman" w:hAnsi="Times New Roman" w:cs="Times New Roman"/>
          <w:szCs w:val="20"/>
          <w:lang w:val="fr-FR"/>
        </w:rPr>
        <w:t xml:space="preserve">la prise de décision du traducteur. L’enquête réalisée par </w:t>
      </w:r>
      <w:r w:rsidR="006C7581" w:rsidRPr="004F09DD">
        <w:rPr>
          <w:rFonts w:ascii="Times New Roman" w:hAnsi="Times New Roman" w:cs="Times New Roman"/>
          <w:bCs/>
          <w:szCs w:val="20"/>
          <w:lang w:val="fr-FR"/>
        </w:rPr>
        <w:t>De Groot</w:t>
      </w:r>
      <w:r w:rsidR="00886883" w:rsidRPr="004F09DD">
        <w:rPr>
          <w:rFonts w:ascii="Times New Roman" w:hAnsi="Times New Roman" w:cs="Times New Roman"/>
          <w:bCs/>
          <w:szCs w:val="20"/>
          <w:lang w:val="fr-FR"/>
        </w:rPr>
        <w:t xml:space="preserve"> et </w:t>
      </w:r>
      <w:r w:rsidR="007105BD" w:rsidRPr="004F09DD">
        <w:rPr>
          <w:rFonts w:ascii="Times New Roman" w:hAnsi="Times New Roman" w:cs="Times New Roman"/>
          <w:bCs/>
          <w:szCs w:val="20"/>
          <w:lang w:val="fr-FR"/>
        </w:rPr>
        <w:t>Van Laer (2006) a démontré</w:t>
      </w:r>
      <w:r w:rsidR="006C7581" w:rsidRPr="004F09DD">
        <w:rPr>
          <w:rFonts w:ascii="Times New Roman" w:hAnsi="Times New Roman" w:cs="Times New Roman"/>
          <w:bCs/>
          <w:szCs w:val="20"/>
          <w:lang w:val="fr-FR"/>
        </w:rPr>
        <w:t xml:space="preserve"> que </w:t>
      </w:r>
      <w:r w:rsidR="00540EE3" w:rsidRPr="004F09DD">
        <w:rPr>
          <w:rFonts w:ascii="Times New Roman" w:hAnsi="Times New Roman" w:cs="Times New Roman"/>
          <w:bCs/>
          <w:szCs w:val="20"/>
          <w:lang w:val="fr-FR"/>
        </w:rPr>
        <w:t xml:space="preserve">cela </w:t>
      </w:r>
      <w:r w:rsidR="006C7581" w:rsidRPr="004F09DD">
        <w:rPr>
          <w:rFonts w:ascii="Times New Roman" w:hAnsi="Times New Roman" w:cs="Times New Roman"/>
          <w:bCs/>
          <w:szCs w:val="20"/>
          <w:lang w:val="fr-FR"/>
        </w:rPr>
        <w:t>n’est pas toujours le cas.</w:t>
      </w:r>
    </w:p>
    <w:p w14:paraId="127A3A73" w14:textId="77777777" w:rsidR="00B7787B" w:rsidRPr="00ED5BED" w:rsidRDefault="00886883" w:rsidP="00ED5BED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Cs w:val="20"/>
          <w:lang w:val="fr-FR"/>
        </w:rPr>
      </w:pPr>
      <w:r w:rsidRPr="004F09DD">
        <w:rPr>
          <w:rFonts w:ascii="Times New Roman" w:hAnsi="Times New Roman" w:cs="Times New Roman"/>
          <w:szCs w:val="20"/>
          <w:lang w:val="fr-FR"/>
        </w:rPr>
        <w:tab/>
        <w:t>Mis à part les version</w:t>
      </w:r>
      <w:r w:rsidR="00E0527D" w:rsidRPr="004F09DD">
        <w:rPr>
          <w:rFonts w:ascii="Times New Roman" w:hAnsi="Times New Roman" w:cs="Times New Roman"/>
          <w:szCs w:val="20"/>
          <w:lang w:val="fr-FR"/>
        </w:rPr>
        <w:t>s</w:t>
      </w:r>
      <w:r w:rsidRPr="004F09DD">
        <w:rPr>
          <w:rFonts w:ascii="Times New Roman" w:hAnsi="Times New Roman" w:cs="Times New Roman"/>
          <w:szCs w:val="20"/>
          <w:lang w:val="fr-FR"/>
        </w:rPr>
        <w:t xml:space="preserve"> électroniques de</w:t>
      </w:r>
      <w:r w:rsidR="00B75E12" w:rsidRPr="004F09DD">
        <w:rPr>
          <w:rFonts w:ascii="Times New Roman" w:hAnsi="Times New Roman" w:cs="Times New Roman"/>
          <w:szCs w:val="20"/>
          <w:lang w:val="fr-FR"/>
        </w:rPr>
        <w:t>s</w:t>
      </w:r>
      <w:r w:rsidRPr="004F09DD">
        <w:rPr>
          <w:rFonts w:ascii="Times New Roman" w:hAnsi="Times New Roman" w:cs="Times New Roman"/>
          <w:szCs w:val="20"/>
          <w:lang w:val="fr-FR"/>
        </w:rPr>
        <w:t xml:space="preserve"> dictionnaires conventionnels et certaines bases de données spécialisées (p. ex. IATE, Termium</w:t>
      </w:r>
      <w:r w:rsidR="00BB437B" w:rsidRPr="004F09DD">
        <w:rPr>
          <w:rFonts w:ascii="Times New Roman" w:hAnsi="Times New Roman" w:cs="Times New Roman"/>
          <w:szCs w:val="20"/>
          <w:lang w:val="fr-FR"/>
        </w:rPr>
        <w:t xml:space="preserve"> Plus</w:t>
      </w:r>
      <w:r w:rsidRPr="004F09DD">
        <w:rPr>
          <w:rFonts w:ascii="Times New Roman" w:hAnsi="Times New Roman" w:cs="Times New Roman"/>
          <w:szCs w:val="20"/>
          <w:lang w:val="fr-FR"/>
        </w:rPr>
        <w:t xml:space="preserve">), les dictionnaires juridiques en ligne </w:t>
      </w:r>
      <w:r w:rsidR="00BB437B" w:rsidRPr="004F09DD">
        <w:rPr>
          <w:rFonts w:ascii="Times New Roman" w:hAnsi="Times New Roman" w:cs="Times New Roman"/>
          <w:szCs w:val="20"/>
          <w:lang w:val="fr-FR"/>
        </w:rPr>
        <w:t>font encore largement défaut</w:t>
      </w:r>
      <w:r w:rsidR="00B75E12" w:rsidRPr="004F09DD">
        <w:rPr>
          <w:rFonts w:ascii="Times New Roman" w:hAnsi="Times New Roman" w:cs="Times New Roman"/>
          <w:szCs w:val="20"/>
          <w:lang w:val="fr-FR"/>
        </w:rPr>
        <w:t xml:space="preserve">. </w:t>
      </w:r>
      <w:r w:rsidR="00D76296" w:rsidRPr="004F09DD">
        <w:rPr>
          <w:rFonts w:ascii="Times New Roman" w:hAnsi="Times New Roman" w:cs="Times New Roman"/>
          <w:szCs w:val="20"/>
          <w:lang w:val="fr-FR"/>
        </w:rPr>
        <w:t>Parmi</w:t>
      </w:r>
      <w:r w:rsidR="00BB437B" w:rsidRPr="004F09DD">
        <w:rPr>
          <w:rFonts w:ascii="Times New Roman" w:hAnsi="Times New Roman" w:cs="Times New Roman"/>
          <w:szCs w:val="20"/>
          <w:lang w:val="fr-FR"/>
        </w:rPr>
        <w:t xml:space="preserve"> les projets pionniers, on peut citer </w:t>
      </w:r>
      <w:r w:rsidR="00B75E12" w:rsidRPr="004F09DD">
        <w:rPr>
          <w:rFonts w:ascii="Times New Roman" w:hAnsi="Times New Roman" w:cs="Times New Roman"/>
          <w:szCs w:val="20"/>
          <w:lang w:val="fr-FR"/>
        </w:rPr>
        <w:t>Nielsen (2014,</w:t>
      </w:r>
      <w:r w:rsidR="00B7787B" w:rsidRPr="004F09DD">
        <w:rPr>
          <w:rFonts w:ascii="Times New Roman" w:hAnsi="Times New Roman" w:cs="Times New Roman"/>
          <w:szCs w:val="20"/>
          <w:lang w:val="fr-FR"/>
        </w:rPr>
        <w:t xml:space="preserve"> </w:t>
      </w:r>
      <w:r w:rsidR="00B75E12" w:rsidRPr="004F09DD">
        <w:rPr>
          <w:rFonts w:ascii="Times New Roman" w:hAnsi="Times New Roman" w:cs="Times New Roman"/>
          <w:szCs w:val="20"/>
          <w:lang w:val="fr-FR"/>
        </w:rPr>
        <w:t>anglais</w:t>
      </w:r>
      <w:r w:rsidR="00D76296" w:rsidRPr="004F09DD">
        <w:rPr>
          <w:rFonts w:ascii="Times New Roman" w:hAnsi="Times New Roman" w:cs="Times New Roman"/>
          <w:szCs w:val="20"/>
          <w:lang w:val="fr-FR"/>
        </w:rPr>
        <w:t xml:space="preserve"> – danois</w:t>
      </w:r>
      <w:r w:rsidR="00B7787B" w:rsidRPr="004F09DD">
        <w:rPr>
          <w:rFonts w:ascii="Times New Roman" w:hAnsi="Times New Roman" w:cs="Times New Roman"/>
          <w:szCs w:val="20"/>
          <w:lang w:val="fr-FR"/>
        </w:rPr>
        <w:t xml:space="preserve">) </w:t>
      </w:r>
      <w:r w:rsidR="00BB437B" w:rsidRPr="004F09DD">
        <w:rPr>
          <w:rFonts w:ascii="Times New Roman" w:hAnsi="Times New Roman" w:cs="Times New Roman"/>
          <w:szCs w:val="20"/>
          <w:lang w:val="fr-FR"/>
        </w:rPr>
        <w:t xml:space="preserve">ou </w:t>
      </w:r>
      <w:r w:rsidR="00B7787B" w:rsidRPr="004F09DD">
        <w:rPr>
          <w:rFonts w:ascii="Times New Roman" w:hAnsi="Times New Roman" w:cs="Times New Roman"/>
          <w:szCs w:val="20"/>
          <w:lang w:val="fr-FR"/>
        </w:rPr>
        <w:t xml:space="preserve">Szemińska (2017, </w:t>
      </w:r>
      <w:r w:rsidR="00B75E12" w:rsidRPr="004F09DD">
        <w:rPr>
          <w:rFonts w:ascii="Times New Roman" w:hAnsi="Times New Roman" w:cs="Times New Roman"/>
          <w:szCs w:val="20"/>
          <w:lang w:val="fr-FR"/>
        </w:rPr>
        <w:t>anglais – polonais</w:t>
      </w:r>
      <w:r w:rsidR="00B7787B" w:rsidRPr="004F09DD">
        <w:rPr>
          <w:rFonts w:ascii="Times New Roman" w:hAnsi="Times New Roman" w:cs="Times New Roman"/>
          <w:szCs w:val="20"/>
          <w:lang w:val="fr-FR"/>
        </w:rPr>
        <w:t xml:space="preserve">). </w:t>
      </w:r>
      <w:r w:rsidR="00B75E12" w:rsidRPr="004F09DD">
        <w:rPr>
          <w:rFonts w:ascii="Times New Roman" w:hAnsi="Times New Roman" w:cs="Times New Roman"/>
          <w:szCs w:val="20"/>
          <w:lang w:val="fr-FR"/>
        </w:rPr>
        <w:t>La base de données franco-tchèque de la langue juridique</w:t>
      </w:r>
      <w:r w:rsidR="00B75E12" w:rsidRPr="00ED5BED">
        <w:rPr>
          <w:rFonts w:ascii="Times New Roman" w:hAnsi="Times New Roman" w:cs="Times New Roman"/>
          <w:szCs w:val="20"/>
          <w:lang w:val="fr-FR"/>
        </w:rPr>
        <w:t xml:space="preserve"> </w:t>
      </w:r>
      <w:r w:rsidR="00B7787B" w:rsidRPr="00ED5BED">
        <w:rPr>
          <w:rFonts w:ascii="Times New Roman" w:hAnsi="Times New Roman" w:cs="Times New Roman"/>
          <w:szCs w:val="20"/>
          <w:lang w:val="fr-FR"/>
        </w:rPr>
        <w:t>LEGILEX-FR</w:t>
      </w:r>
      <w:r w:rsidR="00B75E12" w:rsidRPr="00ED5BED">
        <w:rPr>
          <w:rFonts w:ascii="Times New Roman" w:hAnsi="Times New Roman" w:cs="Times New Roman"/>
          <w:szCs w:val="20"/>
          <w:lang w:val="fr-FR"/>
        </w:rPr>
        <w:t xml:space="preserve"> est développée depuis </w:t>
      </w:r>
      <w:r w:rsidR="00B7787B" w:rsidRPr="00ED5BED">
        <w:rPr>
          <w:rFonts w:ascii="Times New Roman" w:hAnsi="Times New Roman" w:cs="Times New Roman"/>
          <w:szCs w:val="20"/>
          <w:lang w:val="fr-FR"/>
        </w:rPr>
        <w:t xml:space="preserve">2020 </w:t>
      </w:r>
      <w:r w:rsidR="00B75E12" w:rsidRPr="00ED5BED">
        <w:rPr>
          <w:rFonts w:ascii="Times New Roman" w:hAnsi="Times New Roman" w:cs="Times New Roman"/>
          <w:szCs w:val="20"/>
          <w:lang w:val="fr-FR"/>
        </w:rPr>
        <w:t xml:space="preserve">à l’Institut de traductologie </w:t>
      </w:r>
      <w:r w:rsidR="00BB437B" w:rsidRPr="00ED5BED">
        <w:rPr>
          <w:rFonts w:ascii="Times New Roman" w:hAnsi="Times New Roman" w:cs="Times New Roman"/>
          <w:szCs w:val="20"/>
          <w:lang w:val="fr-FR"/>
        </w:rPr>
        <w:t xml:space="preserve">de </w:t>
      </w:r>
      <w:r w:rsidR="00B75E12" w:rsidRPr="00ED5BED">
        <w:rPr>
          <w:rFonts w:ascii="Times New Roman" w:hAnsi="Times New Roman" w:cs="Times New Roman"/>
          <w:szCs w:val="20"/>
          <w:lang w:val="fr-FR"/>
        </w:rPr>
        <w:t>Prague.</w:t>
      </w:r>
    </w:p>
    <w:p w14:paraId="76210991" w14:textId="4897DB01" w:rsidR="00B7787B" w:rsidRPr="00ED5BED" w:rsidRDefault="00BB437B" w:rsidP="00ED5BED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Cs w:val="20"/>
          <w:lang w:val="fr-FR"/>
        </w:rPr>
      </w:pPr>
      <w:r w:rsidRPr="00ED5BED">
        <w:rPr>
          <w:rFonts w:ascii="Times New Roman" w:hAnsi="Times New Roman" w:cs="Times New Roman"/>
          <w:szCs w:val="20"/>
          <w:lang w:val="fr-FR"/>
        </w:rPr>
        <w:tab/>
        <w:t xml:space="preserve">LEGILEX-FR </w:t>
      </w:r>
      <w:r w:rsidR="00A918A8" w:rsidRPr="00ED5BED">
        <w:rPr>
          <w:rFonts w:ascii="Times New Roman" w:hAnsi="Times New Roman" w:cs="Times New Roman"/>
          <w:szCs w:val="20"/>
          <w:lang w:val="fr-FR"/>
        </w:rPr>
        <w:t xml:space="preserve">(http://lex.ff.cuni.cz/legilex-fr) </w:t>
      </w:r>
      <w:r w:rsidRPr="00ED5BED">
        <w:rPr>
          <w:rFonts w:ascii="Times New Roman" w:hAnsi="Times New Roman" w:cs="Times New Roman"/>
          <w:szCs w:val="20"/>
          <w:lang w:val="fr-FR"/>
        </w:rPr>
        <w:t xml:space="preserve">est un outil librement accessible, </w:t>
      </w:r>
      <w:r w:rsidR="00A918A8" w:rsidRPr="00ED5BED">
        <w:rPr>
          <w:rFonts w:ascii="Times New Roman" w:hAnsi="Times New Roman" w:cs="Times New Roman"/>
          <w:szCs w:val="20"/>
          <w:lang w:val="fr-FR"/>
        </w:rPr>
        <w:t xml:space="preserve">conçu </w:t>
      </w:r>
      <w:r w:rsidRPr="00ED5BED">
        <w:rPr>
          <w:rFonts w:ascii="Times New Roman" w:hAnsi="Times New Roman" w:cs="Times New Roman"/>
          <w:szCs w:val="20"/>
          <w:lang w:val="fr-FR"/>
        </w:rPr>
        <w:t>comme un complément du dicti</w:t>
      </w:r>
      <w:r w:rsidR="00936C1E">
        <w:rPr>
          <w:rFonts w:ascii="Times New Roman" w:hAnsi="Times New Roman" w:cs="Times New Roman"/>
          <w:szCs w:val="20"/>
          <w:lang w:val="fr-FR"/>
        </w:rPr>
        <w:t>onnaire juridique conventionnel</w:t>
      </w:r>
      <w:r w:rsidRPr="00ED5BED">
        <w:rPr>
          <w:rFonts w:ascii="Times New Roman" w:hAnsi="Times New Roman" w:cs="Times New Roman"/>
          <w:szCs w:val="20"/>
          <w:lang w:val="fr-FR"/>
        </w:rPr>
        <w:t>, mais qui pourrait, à terme, le remplacer</w:t>
      </w:r>
      <w:r w:rsidR="00B7787B" w:rsidRPr="00ED5BED">
        <w:rPr>
          <w:rFonts w:ascii="Times New Roman" w:hAnsi="Times New Roman" w:cs="Times New Roman"/>
          <w:szCs w:val="20"/>
          <w:lang w:val="fr-FR"/>
        </w:rPr>
        <w:t xml:space="preserve">. </w:t>
      </w:r>
      <w:r w:rsidRPr="00ED5BED">
        <w:rPr>
          <w:rFonts w:ascii="Times New Roman" w:hAnsi="Times New Roman" w:cs="Times New Roman"/>
          <w:szCs w:val="20"/>
          <w:lang w:val="fr-FR"/>
        </w:rPr>
        <w:t>La base de données</w:t>
      </w:r>
      <w:r w:rsidR="00B7787B" w:rsidRPr="00ED5BED">
        <w:rPr>
          <w:rFonts w:ascii="Times New Roman" w:hAnsi="Times New Roman" w:cs="Times New Roman"/>
          <w:szCs w:val="20"/>
          <w:lang w:val="fr-FR"/>
        </w:rPr>
        <w:t>,</w:t>
      </w:r>
      <w:r w:rsidRPr="00ED5BED">
        <w:rPr>
          <w:rFonts w:ascii="Times New Roman" w:hAnsi="Times New Roman" w:cs="Times New Roman"/>
          <w:szCs w:val="20"/>
          <w:lang w:val="fr-FR"/>
        </w:rPr>
        <w:t xml:space="preserve"> qui comprend à l’heure actuelle </w:t>
      </w:r>
      <w:r w:rsidR="00EB4087" w:rsidRPr="00ED5BED">
        <w:rPr>
          <w:rFonts w:ascii="Times New Roman" w:hAnsi="Times New Roman" w:cs="Times New Roman"/>
          <w:szCs w:val="20"/>
          <w:lang w:val="fr-FR"/>
        </w:rPr>
        <w:t xml:space="preserve">environ </w:t>
      </w:r>
      <w:r w:rsidRPr="00ED5BED">
        <w:rPr>
          <w:rFonts w:ascii="Times New Roman" w:hAnsi="Times New Roman" w:cs="Times New Roman"/>
          <w:szCs w:val="20"/>
          <w:lang w:val="fr-FR"/>
        </w:rPr>
        <w:t>5 </w:t>
      </w:r>
      <w:r w:rsidR="00B7787B" w:rsidRPr="00ED5BED">
        <w:rPr>
          <w:rFonts w:ascii="Times New Roman" w:hAnsi="Times New Roman" w:cs="Times New Roman"/>
          <w:szCs w:val="20"/>
          <w:lang w:val="fr-FR"/>
        </w:rPr>
        <w:t xml:space="preserve">500 </w:t>
      </w:r>
      <w:r w:rsidRPr="00ED5BED">
        <w:rPr>
          <w:rFonts w:ascii="Times New Roman" w:hAnsi="Times New Roman" w:cs="Times New Roman"/>
          <w:szCs w:val="20"/>
          <w:lang w:val="fr-FR"/>
        </w:rPr>
        <w:t>entrées</w:t>
      </w:r>
      <w:r w:rsidR="00B7787B" w:rsidRPr="00ED5BED">
        <w:rPr>
          <w:rFonts w:ascii="Times New Roman" w:hAnsi="Times New Roman" w:cs="Times New Roman"/>
          <w:szCs w:val="20"/>
          <w:lang w:val="fr-FR"/>
        </w:rPr>
        <w:t xml:space="preserve">, </w:t>
      </w:r>
      <w:r w:rsidR="00DC0A1A" w:rsidRPr="00ED5BED">
        <w:rPr>
          <w:rFonts w:ascii="Times New Roman" w:hAnsi="Times New Roman" w:cs="Times New Roman"/>
          <w:szCs w:val="20"/>
          <w:lang w:val="fr-FR"/>
        </w:rPr>
        <w:t>met</w:t>
      </w:r>
      <w:r w:rsidR="008F55F7" w:rsidRPr="00ED5BED">
        <w:rPr>
          <w:rFonts w:ascii="Times New Roman" w:hAnsi="Times New Roman" w:cs="Times New Roman"/>
          <w:szCs w:val="20"/>
          <w:lang w:val="fr-FR"/>
        </w:rPr>
        <w:t xml:space="preserve"> pleinement</w:t>
      </w:r>
      <w:r w:rsidR="00DC0A1A" w:rsidRPr="00ED5BED">
        <w:rPr>
          <w:rFonts w:ascii="Times New Roman" w:hAnsi="Times New Roman" w:cs="Times New Roman"/>
          <w:szCs w:val="20"/>
          <w:lang w:val="fr-FR"/>
        </w:rPr>
        <w:t xml:space="preserve"> à profit les</w:t>
      </w:r>
      <w:r w:rsidRPr="00ED5BED">
        <w:rPr>
          <w:rFonts w:ascii="Times New Roman" w:hAnsi="Times New Roman" w:cs="Times New Roman"/>
          <w:szCs w:val="20"/>
          <w:lang w:val="fr-FR"/>
        </w:rPr>
        <w:t xml:space="preserve"> avantages offerts par son </w:t>
      </w:r>
      <w:r w:rsidR="00B7787B" w:rsidRPr="00ED5BED">
        <w:rPr>
          <w:rFonts w:ascii="Times New Roman" w:hAnsi="Times New Roman" w:cs="Times New Roman"/>
          <w:szCs w:val="20"/>
          <w:lang w:val="fr-FR"/>
        </w:rPr>
        <w:t>format</w:t>
      </w:r>
      <w:r w:rsidRPr="00ED5BED">
        <w:rPr>
          <w:rFonts w:ascii="Times New Roman" w:hAnsi="Times New Roman" w:cs="Times New Roman"/>
          <w:szCs w:val="20"/>
          <w:lang w:val="fr-FR"/>
        </w:rPr>
        <w:t xml:space="preserve"> en ligne </w:t>
      </w:r>
      <w:r w:rsidR="00B7787B" w:rsidRPr="00ED5BED">
        <w:rPr>
          <w:rFonts w:ascii="Times New Roman" w:hAnsi="Times New Roman" w:cs="Times New Roman"/>
          <w:szCs w:val="20"/>
          <w:lang w:val="fr-FR"/>
        </w:rPr>
        <w:t>:</w:t>
      </w:r>
    </w:p>
    <w:p w14:paraId="6C78FDED" w14:textId="77777777" w:rsidR="00DD09A4" w:rsidRPr="00ED5BED" w:rsidRDefault="00DD09A4" w:rsidP="00ED5BED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Cs w:val="20"/>
          <w:lang w:val="fr-FR"/>
        </w:rPr>
      </w:pPr>
    </w:p>
    <w:p w14:paraId="78B26FD8" w14:textId="05B55683" w:rsidR="00B7787B" w:rsidRPr="00ED5BED" w:rsidRDefault="00E0527D" w:rsidP="00574EA9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0"/>
          <w:lang w:val="fr-FR"/>
        </w:rPr>
      </w:pPr>
      <w:r w:rsidRPr="00ED5BED">
        <w:rPr>
          <w:rFonts w:ascii="Times New Roman" w:hAnsi="Times New Roman" w:cs="Times New Roman"/>
          <w:szCs w:val="20"/>
          <w:lang w:val="fr-FR"/>
        </w:rPr>
        <w:t xml:space="preserve">interface </w:t>
      </w:r>
      <w:r w:rsidR="00DC0A1A" w:rsidRPr="00ED5BED">
        <w:rPr>
          <w:rFonts w:ascii="Times New Roman" w:hAnsi="Times New Roman" w:cs="Times New Roman"/>
          <w:szCs w:val="20"/>
          <w:lang w:val="fr-FR"/>
        </w:rPr>
        <w:t xml:space="preserve">adaptative </w:t>
      </w:r>
      <w:r w:rsidR="00BB437B" w:rsidRPr="00ED5BED">
        <w:rPr>
          <w:rFonts w:ascii="Times New Roman" w:hAnsi="Times New Roman" w:cs="Times New Roman"/>
          <w:szCs w:val="20"/>
          <w:lang w:val="fr-FR"/>
        </w:rPr>
        <w:t>(</w:t>
      </w:r>
      <w:r w:rsidR="00DC0A1A" w:rsidRPr="00ED5BED">
        <w:rPr>
          <w:rFonts w:ascii="Times New Roman" w:hAnsi="Times New Roman" w:cs="Times New Roman"/>
          <w:szCs w:val="20"/>
          <w:lang w:val="fr-FR"/>
        </w:rPr>
        <w:t xml:space="preserve">ordinateur </w:t>
      </w:r>
      <w:r w:rsidR="00BB437B" w:rsidRPr="00ED5BED">
        <w:rPr>
          <w:rFonts w:ascii="Times New Roman" w:hAnsi="Times New Roman" w:cs="Times New Roman"/>
          <w:szCs w:val="20"/>
          <w:lang w:val="fr-FR"/>
        </w:rPr>
        <w:t>et mobile)</w:t>
      </w:r>
      <w:r w:rsidR="00B7787B" w:rsidRPr="00ED5BED">
        <w:rPr>
          <w:rFonts w:ascii="Times New Roman" w:hAnsi="Times New Roman" w:cs="Times New Roman"/>
          <w:szCs w:val="20"/>
          <w:lang w:val="fr-FR"/>
        </w:rPr>
        <w:t>,</w:t>
      </w:r>
    </w:p>
    <w:p w14:paraId="7079B052" w14:textId="18C48C06" w:rsidR="00B7787B" w:rsidRPr="00ED5BED" w:rsidRDefault="00BB437B" w:rsidP="00574EA9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0"/>
          <w:lang w:val="fr-FR"/>
        </w:rPr>
      </w:pPr>
      <w:r w:rsidRPr="00ED5BED">
        <w:rPr>
          <w:rFonts w:ascii="Times New Roman" w:hAnsi="Times New Roman" w:cs="Times New Roman"/>
          <w:szCs w:val="20"/>
          <w:lang w:val="fr-FR"/>
        </w:rPr>
        <w:t xml:space="preserve">recherche </w:t>
      </w:r>
      <w:r w:rsidR="00DC0A1A" w:rsidRPr="00ED5BED">
        <w:rPr>
          <w:rFonts w:ascii="Times New Roman" w:hAnsi="Times New Roman" w:cs="Times New Roman"/>
          <w:szCs w:val="20"/>
          <w:lang w:val="fr-FR"/>
        </w:rPr>
        <w:t>plein</w:t>
      </w:r>
      <w:r w:rsidR="00F14668" w:rsidRPr="00ED5BED">
        <w:rPr>
          <w:rFonts w:ascii="Times New Roman" w:hAnsi="Times New Roman" w:cs="Times New Roman"/>
          <w:szCs w:val="20"/>
          <w:lang w:val="fr-FR"/>
        </w:rPr>
        <w:t xml:space="preserve"> </w:t>
      </w:r>
      <w:r w:rsidR="00DC0A1A" w:rsidRPr="00ED5BED">
        <w:rPr>
          <w:rFonts w:ascii="Times New Roman" w:hAnsi="Times New Roman" w:cs="Times New Roman"/>
          <w:szCs w:val="20"/>
          <w:lang w:val="fr-FR"/>
        </w:rPr>
        <w:t xml:space="preserve">texte </w:t>
      </w:r>
      <w:r w:rsidRPr="00ED5BED">
        <w:rPr>
          <w:rFonts w:ascii="Times New Roman" w:hAnsi="Times New Roman" w:cs="Times New Roman"/>
          <w:szCs w:val="20"/>
          <w:lang w:val="fr-FR"/>
        </w:rPr>
        <w:t xml:space="preserve">rapide et </w:t>
      </w:r>
      <w:r w:rsidR="00B7787B" w:rsidRPr="00ED5BED">
        <w:rPr>
          <w:rFonts w:ascii="Times New Roman" w:hAnsi="Times New Roman" w:cs="Times New Roman"/>
          <w:szCs w:val="20"/>
          <w:lang w:val="fr-FR"/>
        </w:rPr>
        <w:t xml:space="preserve">intuitive </w:t>
      </w:r>
      <w:r w:rsidRPr="00ED5BED">
        <w:rPr>
          <w:rFonts w:ascii="Times New Roman" w:hAnsi="Times New Roman" w:cs="Times New Roman"/>
          <w:szCs w:val="20"/>
          <w:lang w:val="fr-FR"/>
        </w:rPr>
        <w:t>dans les deux directions</w:t>
      </w:r>
      <w:r w:rsidR="00DD09A4" w:rsidRPr="00ED5BED">
        <w:rPr>
          <w:rFonts w:ascii="Times New Roman" w:hAnsi="Times New Roman" w:cs="Times New Roman"/>
          <w:szCs w:val="20"/>
          <w:lang w:val="fr-FR"/>
        </w:rPr>
        <w:t>,</w:t>
      </w:r>
    </w:p>
    <w:p w14:paraId="076E2790" w14:textId="1A39676C" w:rsidR="00B7787B" w:rsidRPr="00ED5BED" w:rsidRDefault="00DD09A4" w:rsidP="00574EA9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0"/>
          <w:lang w:val="fr-FR"/>
        </w:rPr>
      </w:pPr>
      <w:r w:rsidRPr="00ED5BED">
        <w:rPr>
          <w:rFonts w:ascii="Times New Roman" w:hAnsi="Times New Roman" w:cs="Times New Roman"/>
          <w:szCs w:val="20"/>
          <w:lang w:val="fr-FR"/>
        </w:rPr>
        <w:t xml:space="preserve">informations encyclopédiques </w:t>
      </w:r>
      <w:r w:rsidR="00B7787B" w:rsidRPr="00ED5BED">
        <w:rPr>
          <w:rFonts w:ascii="Times New Roman" w:hAnsi="Times New Roman" w:cs="Times New Roman"/>
          <w:szCs w:val="20"/>
          <w:lang w:val="fr-FR"/>
        </w:rPr>
        <w:t>(</w:t>
      </w:r>
      <w:r w:rsidRPr="00ED5BED">
        <w:rPr>
          <w:rFonts w:ascii="Times New Roman" w:hAnsi="Times New Roman" w:cs="Times New Roman"/>
          <w:szCs w:val="20"/>
          <w:lang w:val="fr-FR"/>
        </w:rPr>
        <w:t>classification du terme, dé</w:t>
      </w:r>
      <w:r w:rsidR="00574EA9">
        <w:rPr>
          <w:rFonts w:ascii="Times New Roman" w:hAnsi="Times New Roman" w:cs="Times New Roman"/>
          <w:szCs w:val="20"/>
          <w:lang w:val="fr-FR"/>
        </w:rPr>
        <w:t>finition,</w:t>
      </w:r>
      <w:r w:rsidRPr="00ED5BED">
        <w:rPr>
          <w:rFonts w:ascii="Times New Roman" w:hAnsi="Times New Roman" w:cs="Times New Roman"/>
          <w:szCs w:val="20"/>
          <w:lang w:val="fr-FR"/>
        </w:rPr>
        <w:t xml:space="preserve"> remarques sur le droit comparé),</w:t>
      </w:r>
    </w:p>
    <w:p w14:paraId="27F076D6" w14:textId="43C99E6F" w:rsidR="00B7787B" w:rsidRPr="00ED5BED" w:rsidRDefault="00DD09A4" w:rsidP="00574EA9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0"/>
          <w:lang w:val="fr-FR"/>
        </w:rPr>
      </w:pPr>
      <w:r w:rsidRPr="00ED5BED">
        <w:rPr>
          <w:rFonts w:ascii="Times New Roman" w:hAnsi="Times New Roman" w:cs="Times New Roman"/>
          <w:szCs w:val="20"/>
          <w:lang w:val="fr-FR"/>
        </w:rPr>
        <w:t>remarques sur l’</w:t>
      </w:r>
      <w:r w:rsidR="00B7787B" w:rsidRPr="00ED5BED">
        <w:rPr>
          <w:rFonts w:ascii="Times New Roman" w:hAnsi="Times New Roman" w:cs="Times New Roman"/>
          <w:szCs w:val="20"/>
          <w:lang w:val="fr-FR"/>
        </w:rPr>
        <w:t xml:space="preserve">usage, </w:t>
      </w:r>
      <w:r w:rsidRPr="00ED5BED">
        <w:rPr>
          <w:rFonts w:ascii="Times New Roman" w:hAnsi="Times New Roman" w:cs="Times New Roman"/>
          <w:szCs w:val="20"/>
          <w:lang w:val="fr-FR"/>
        </w:rPr>
        <w:t>la fré</w:t>
      </w:r>
      <w:r w:rsidR="00B7787B" w:rsidRPr="00ED5BED">
        <w:rPr>
          <w:rFonts w:ascii="Times New Roman" w:hAnsi="Times New Roman" w:cs="Times New Roman"/>
          <w:szCs w:val="20"/>
          <w:lang w:val="fr-FR"/>
        </w:rPr>
        <w:t>quenc</w:t>
      </w:r>
      <w:r w:rsidR="00E0527D" w:rsidRPr="00ED5BED">
        <w:rPr>
          <w:rFonts w:ascii="Times New Roman" w:hAnsi="Times New Roman" w:cs="Times New Roman"/>
          <w:szCs w:val="20"/>
          <w:lang w:val="fr-FR"/>
        </w:rPr>
        <w:t>e</w:t>
      </w:r>
      <w:r w:rsidR="00B7787B" w:rsidRPr="00ED5BED">
        <w:rPr>
          <w:rFonts w:ascii="Times New Roman" w:hAnsi="Times New Roman" w:cs="Times New Roman"/>
          <w:szCs w:val="20"/>
          <w:lang w:val="fr-FR"/>
        </w:rPr>
        <w:t xml:space="preserve">, </w:t>
      </w:r>
      <w:r w:rsidR="00D76296" w:rsidRPr="00ED5BED">
        <w:rPr>
          <w:rFonts w:ascii="Times New Roman" w:hAnsi="Times New Roman" w:cs="Times New Roman"/>
          <w:szCs w:val="20"/>
          <w:lang w:val="fr-FR"/>
        </w:rPr>
        <w:t xml:space="preserve">le </w:t>
      </w:r>
      <w:r w:rsidR="00540EE3" w:rsidRPr="00ED5BED">
        <w:rPr>
          <w:rFonts w:ascii="Times New Roman" w:hAnsi="Times New Roman" w:cs="Times New Roman"/>
          <w:szCs w:val="20"/>
          <w:lang w:val="fr-FR"/>
        </w:rPr>
        <w:t>registre</w:t>
      </w:r>
      <w:r w:rsidR="00E0527D" w:rsidRPr="00ED5BED">
        <w:rPr>
          <w:rFonts w:ascii="Times New Roman" w:hAnsi="Times New Roman" w:cs="Times New Roman"/>
          <w:szCs w:val="20"/>
          <w:lang w:val="fr-FR"/>
        </w:rPr>
        <w:t xml:space="preserve"> </w:t>
      </w:r>
      <w:r w:rsidR="00B7787B" w:rsidRPr="00ED5BED">
        <w:rPr>
          <w:rFonts w:ascii="Times New Roman" w:hAnsi="Times New Roman" w:cs="Times New Roman"/>
          <w:szCs w:val="20"/>
          <w:lang w:val="fr-FR"/>
        </w:rPr>
        <w:t>etc.,</w:t>
      </w:r>
    </w:p>
    <w:p w14:paraId="4F0BBA12" w14:textId="77777777" w:rsidR="00B7787B" w:rsidRPr="00ED5BED" w:rsidRDefault="00D76296" w:rsidP="00574EA9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0"/>
          <w:lang w:val="fr-FR"/>
        </w:rPr>
      </w:pPr>
      <w:r w:rsidRPr="00ED5BED">
        <w:rPr>
          <w:rFonts w:ascii="Times New Roman" w:hAnsi="Times New Roman" w:cs="Times New Roman"/>
          <w:szCs w:val="20"/>
          <w:lang w:val="fr-FR"/>
        </w:rPr>
        <w:t>renvois aux textes législatifs</w:t>
      </w:r>
      <w:r w:rsidR="00B7787B" w:rsidRPr="00ED5BED">
        <w:rPr>
          <w:rFonts w:ascii="Times New Roman" w:hAnsi="Times New Roman" w:cs="Times New Roman"/>
          <w:szCs w:val="20"/>
          <w:lang w:val="fr-FR"/>
        </w:rPr>
        <w:t>,</w:t>
      </w:r>
    </w:p>
    <w:p w14:paraId="0FEE2593" w14:textId="77777777" w:rsidR="00B7787B" w:rsidRPr="00ED5BED" w:rsidRDefault="00D76296" w:rsidP="00574EA9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0"/>
          <w:lang w:val="fr-FR"/>
        </w:rPr>
      </w:pPr>
      <w:r w:rsidRPr="00ED5BED">
        <w:rPr>
          <w:rFonts w:ascii="Times New Roman" w:hAnsi="Times New Roman" w:cs="Times New Roman"/>
          <w:szCs w:val="20"/>
          <w:lang w:val="fr-FR"/>
        </w:rPr>
        <w:t>accès instantané à un corpus de textes juridiques lors de chaque recherche,</w:t>
      </w:r>
    </w:p>
    <w:p w14:paraId="3E24347F" w14:textId="2743918B" w:rsidR="00B7787B" w:rsidRPr="00ED5BED" w:rsidRDefault="00DD09A4" w:rsidP="00574EA9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0"/>
          <w:lang w:val="fr-FR"/>
        </w:rPr>
      </w:pPr>
      <w:r w:rsidRPr="00ED5BED">
        <w:rPr>
          <w:rFonts w:ascii="Times New Roman" w:hAnsi="Times New Roman" w:cs="Times New Roman"/>
          <w:szCs w:val="20"/>
          <w:lang w:val="fr-FR"/>
        </w:rPr>
        <w:t xml:space="preserve">mise à jour </w:t>
      </w:r>
      <w:r w:rsidR="00EF0429" w:rsidRPr="00ED5BED">
        <w:rPr>
          <w:rFonts w:ascii="Times New Roman" w:hAnsi="Times New Roman" w:cs="Times New Roman"/>
          <w:szCs w:val="20"/>
          <w:lang w:val="fr-FR"/>
        </w:rPr>
        <w:t>facile</w:t>
      </w:r>
      <w:r w:rsidR="00B7787B" w:rsidRPr="00ED5BED">
        <w:rPr>
          <w:rFonts w:ascii="Times New Roman" w:hAnsi="Times New Roman" w:cs="Times New Roman"/>
          <w:szCs w:val="20"/>
          <w:lang w:val="fr-FR"/>
        </w:rPr>
        <w:t>.</w:t>
      </w:r>
    </w:p>
    <w:p w14:paraId="0DFEB98B" w14:textId="77777777" w:rsidR="00DD09A4" w:rsidRPr="00ED5BED" w:rsidRDefault="00DD09A4" w:rsidP="00ED5BED">
      <w:pPr>
        <w:pStyle w:val="Odstavecseseznamem"/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szCs w:val="20"/>
          <w:lang w:val="fr-FR"/>
        </w:rPr>
      </w:pPr>
    </w:p>
    <w:p w14:paraId="0020AEF7" w14:textId="3B9342A8" w:rsidR="00B7787B" w:rsidRPr="004F09DD" w:rsidRDefault="00B7787B" w:rsidP="00ED5BED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Cs w:val="20"/>
          <w:lang w:val="fr-FR"/>
        </w:rPr>
      </w:pPr>
      <w:r w:rsidRPr="00ED5BED">
        <w:rPr>
          <w:rFonts w:ascii="Times New Roman" w:hAnsi="Times New Roman" w:cs="Times New Roman"/>
          <w:szCs w:val="20"/>
          <w:lang w:val="fr-FR"/>
        </w:rPr>
        <w:tab/>
      </w:r>
      <w:r w:rsidR="00C85B3C" w:rsidRPr="00ED5BED">
        <w:rPr>
          <w:rFonts w:ascii="Times New Roman" w:hAnsi="Times New Roman" w:cs="Times New Roman"/>
          <w:szCs w:val="20"/>
          <w:lang w:val="fr-FR"/>
        </w:rPr>
        <w:t xml:space="preserve">Conformément </w:t>
      </w:r>
      <w:r w:rsidR="00D85C7B" w:rsidRPr="00ED5BED">
        <w:rPr>
          <w:rFonts w:ascii="Times New Roman" w:hAnsi="Times New Roman" w:cs="Times New Roman"/>
          <w:szCs w:val="20"/>
          <w:lang w:val="fr-FR"/>
        </w:rPr>
        <w:t xml:space="preserve">à </w:t>
      </w:r>
      <w:r w:rsidR="00C85B3C" w:rsidRPr="00ED5BED">
        <w:rPr>
          <w:rFonts w:ascii="Times New Roman" w:hAnsi="Times New Roman" w:cs="Times New Roman"/>
          <w:szCs w:val="20"/>
          <w:lang w:val="fr-FR"/>
        </w:rPr>
        <w:t xml:space="preserve">la pratique dominante, c’est la terminologie du système juridique français qui constitue le noyau de </w:t>
      </w:r>
      <w:r w:rsidR="00A979DB" w:rsidRPr="00ED5BED">
        <w:rPr>
          <w:rFonts w:ascii="Times New Roman" w:hAnsi="Times New Roman" w:cs="Times New Roman"/>
          <w:szCs w:val="20"/>
          <w:lang w:val="fr-FR"/>
        </w:rPr>
        <w:t>la nomenclature</w:t>
      </w:r>
      <w:r w:rsidR="00C85B3C" w:rsidRPr="00ED5BED">
        <w:rPr>
          <w:rFonts w:ascii="Times New Roman" w:hAnsi="Times New Roman" w:cs="Times New Roman"/>
          <w:szCs w:val="20"/>
          <w:lang w:val="fr-FR"/>
        </w:rPr>
        <w:t xml:space="preserve">. Les termes appartenant à d’autres systèmes francophones sont </w:t>
      </w:r>
      <w:r w:rsidR="00540EE3" w:rsidRPr="00ED5BED">
        <w:rPr>
          <w:rFonts w:ascii="Times New Roman" w:hAnsi="Times New Roman" w:cs="Times New Roman"/>
          <w:szCs w:val="20"/>
          <w:lang w:val="fr-FR"/>
        </w:rPr>
        <w:t xml:space="preserve">pourvus d’une marque d’usage explicite </w:t>
      </w:r>
      <w:r w:rsidR="00C85B3C" w:rsidRPr="00ED5BED">
        <w:rPr>
          <w:rFonts w:ascii="Times New Roman" w:hAnsi="Times New Roman" w:cs="Times New Roman"/>
          <w:szCs w:val="20"/>
          <w:lang w:val="fr-FR"/>
        </w:rPr>
        <w:t>(BE, CH, LU, CA, EU).</w:t>
      </w:r>
      <w:r w:rsidRPr="00ED5BED">
        <w:rPr>
          <w:rFonts w:ascii="Times New Roman" w:hAnsi="Times New Roman" w:cs="Times New Roman"/>
          <w:szCs w:val="20"/>
          <w:lang w:val="fr-FR"/>
        </w:rPr>
        <w:t xml:space="preserve"> </w:t>
      </w:r>
      <w:r w:rsidR="00A979DB" w:rsidRPr="00ED5BED">
        <w:rPr>
          <w:rFonts w:ascii="Times New Roman" w:hAnsi="Times New Roman" w:cs="Times New Roman"/>
          <w:szCs w:val="20"/>
          <w:lang w:val="fr-FR"/>
        </w:rPr>
        <w:t>Par ailleurs, l</w:t>
      </w:r>
      <w:r w:rsidR="00C85B3C" w:rsidRPr="00ED5BED">
        <w:rPr>
          <w:rFonts w:ascii="Times New Roman" w:hAnsi="Times New Roman" w:cs="Times New Roman"/>
          <w:szCs w:val="20"/>
          <w:lang w:val="fr-FR"/>
        </w:rPr>
        <w:t xml:space="preserve">es </w:t>
      </w:r>
      <w:r w:rsidR="00A979DB" w:rsidRPr="00ED5BED">
        <w:rPr>
          <w:rFonts w:ascii="Times New Roman" w:hAnsi="Times New Roman" w:cs="Times New Roman"/>
          <w:szCs w:val="20"/>
          <w:lang w:val="fr-FR"/>
        </w:rPr>
        <w:t xml:space="preserve">étiquettes ČR et FR servent à différencier les équivalents fonctionnels </w:t>
      </w:r>
      <w:r w:rsidRPr="00ED5BED">
        <w:rPr>
          <w:rFonts w:ascii="Times New Roman" w:hAnsi="Times New Roman" w:cs="Times New Roman"/>
          <w:szCs w:val="20"/>
          <w:lang w:val="fr-FR"/>
        </w:rPr>
        <w:t>(</w:t>
      </w:r>
      <w:r w:rsidR="00174CE8" w:rsidRPr="00ED5BED">
        <w:rPr>
          <w:rFonts w:ascii="Times New Roman" w:hAnsi="Times New Roman" w:cs="Times New Roman"/>
          <w:szCs w:val="20"/>
          <w:lang w:val="fr-FR"/>
        </w:rPr>
        <w:t xml:space="preserve">propres aux </w:t>
      </w:r>
      <w:r w:rsidR="00A979DB" w:rsidRPr="00ED5BED">
        <w:rPr>
          <w:rFonts w:ascii="Times New Roman" w:hAnsi="Times New Roman" w:cs="Times New Roman"/>
          <w:szCs w:val="20"/>
          <w:lang w:val="fr-FR"/>
        </w:rPr>
        <w:t>deux systèmes juridiques</w:t>
      </w:r>
      <w:r w:rsidRPr="00ED5BED">
        <w:rPr>
          <w:rFonts w:ascii="Times New Roman" w:hAnsi="Times New Roman" w:cs="Times New Roman"/>
          <w:szCs w:val="20"/>
          <w:lang w:val="fr-FR"/>
        </w:rPr>
        <w:t xml:space="preserve">) </w:t>
      </w:r>
      <w:r w:rsidR="00A979DB" w:rsidRPr="00ED5BED">
        <w:rPr>
          <w:rFonts w:ascii="Times New Roman" w:hAnsi="Times New Roman" w:cs="Times New Roman"/>
          <w:szCs w:val="20"/>
          <w:lang w:val="fr-FR"/>
        </w:rPr>
        <w:t xml:space="preserve">des équivalents linguistiques </w:t>
      </w:r>
      <w:r w:rsidRPr="00ED5BED">
        <w:rPr>
          <w:rFonts w:ascii="Times New Roman" w:hAnsi="Times New Roman" w:cs="Times New Roman"/>
          <w:szCs w:val="20"/>
          <w:lang w:val="fr-FR"/>
        </w:rPr>
        <w:t>(</w:t>
      </w:r>
      <w:r w:rsidR="00174CE8" w:rsidRPr="00ED5BED">
        <w:rPr>
          <w:rFonts w:ascii="Times New Roman" w:hAnsi="Times New Roman" w:cs="Times New Roman"/>
          <w:szCs w:val="20"/>
          <w:lang w:val="fr-FR"/>
        </w:rPr>
        <w:t xml:space="preserve">créés </w:t>
      </w:r>
      <w:r w:rsidR="00174CE8" w:rsidRPr="004F09DD">
        <w:rPr>
          <w:rFonts w:ascii="Times New Roman" w:hAnsi="Times New Roman" w:cs="Times New Roman"/>
          <w:szCs w:val="20"/>
          <w:lang w:val="fr-FR"/>
        </w:rPr>
        <w:t>pour combler un vide terminologique</w:t>
      </w:r>
      <w:r w:rsidRPr="004F09DD">
        <w:rPr>
          <w:rFonts w:ascii="Times New Roman" w:hAnsi="Times New Roman" w:cs="Times New Roman"/>
          <w:szCs w:val="20"/>
          <w:lang w:val="fr-FR"/>
        </w:rPr>
        <w:t>).</w:t>
      </w:r>
    </w:p>
    <w:p w14:paraId="00E4E651" w14:textId="3D2FC3B2" w:rsidR="00174CE8" w:rsidRPr="004F09DD" w:rsidRDefault="00174CE8" w:rsidP="00ED5BED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4F09DD">
        <w:rPr>
          <w:rFonts w:ascii="Times New Roman" w:hAnsi="Times New Roman" w:cs="Times New Roman"/>
          <w:szCs w:val="20"/>
          <w:lang w:val="fr-FR"/>
        </w:rPr>
        <w:tab/>
        <w:t>La base de données s’adresse</w:t>
      </w:r>
      <w:bookmarkStart w:id="0" w:name="_GoBack"/>
      <w:bookmarkEnd w:id="0"/>
      <w:r w:rsidRPr="004F09DD">
        <w:rPr>
          <w:rFonts w:ascii="Times New Roman" w:hAnsi="Times New Roman" w:cs="Times New Roman"/>
          <w:szCs w:val="20"/>
          <w:lang w:val="fr-FR"/>
        </w:rPr>
        <w:t xml:space="preserve"> avant tout aux traducteurs professionnels et aux étudiants </w:t>
      </w:r>
      <w:r w:rsidR="00A66FD0" w:rsidRPr="004F09DD">
        <w:rPr>
          <w:rFonts w:ascii="Times New Roman" w:hAnsi="Times New Roman" w:cs="Times New Roman"/>
          <w:szCs w:val="20"/>
          <w:lang w:val="fr-FR"/>
        </w:rPr>
        <w:t xml:space="preserve">en </w:t>
      </w:r>
      <w:r w:rsidRPr="004F09DD">
        <w:rPr>
          <w:rFonts w:ascii="Times New Roman" w:hAnsi="Times New Roman" w:cs="Times New Roman"/>
          <w:szCs w:val="20"/>
          <w:lang w:val="fr-FR"/>
        </w:rPr>
        <w:t xml:space="preserve">traduction. Sa structure et son interface tiennent compte des besoins révélés par un récente enquête réalisée parmi les traducteurs assermentés (Duběda, </w:t>
      </w:r>
      <w:r w:rsidR="00936C1E" w:rsidRPr="004F09DD">
        <w:rPr>
          <w:rFonts w:ascii="Times New Roman" w:hAnsi="Times New Roman" w:cs="Times New Roman"/>
          <w:szCs w:val="20"/>
          <w:lang w:val="fr-FR"/>
        </w:rPr>
        <w:t>2020</w:t>
      </w:r>
      <w:r w:rsidRPr="004F09DD">
        <w:rPr>
          <w:rFonts w:ascii="Times New Roman" w:hAnsi="Times New Roman" w:cs="Times New Roman"/>
          <w:szCs w:val="20"/>
          <w:lang w:val="fr-FR"/>
        </w:rPr>
        <w:t>).</w:t>
      </w:r>
    </w:p>
    <w:p w14:paraId="4ABDFDE0" w14:textId="77777777" w:rsidR="00574EA9" w:rsidRPr="004F09DD" w:rsidRDefault="00574EA9" w:rsidP="00574EA9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E687A0" w14:textId="21AB7BED" w:rsidR="00936C1E" w:rsidRPr="004F09DD" w:rsidRDefault="00574EA9" w:rsidP="00574EA9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9DD">
        <w:rPr>
          <w:rFonts w:ascii="Times New Roman" w:eastAsia="Times New Roman" w:hAnsi="Times New Roman" w:cs="Times New Roman"/>
          <w:sz w:val="20"/>
          <w:szCs w:val="20"/>
        </w:rPr>
        <w:t>De Groot, G.-R. &amp;</w:t>
      </w:r>
      <w:r w:rsidR="00936C1E" w:rsidRPr="004F09DD">
        <w:rPr>
          <w:rFonts w:ascii="Times New Roman" w:eastAsia="Times New Roman" w:hAnsi="Times New Roman" w:cs="Times New Roman"/>
          <w:sz w:val="20"/>
          <w:szCs w:val="20"/>
        </w:rPr>
        <w:t xml:space="preserve"> Van Laer, C. J. P. (2006)</w:t>
      </w:r>
      <w:r w:rsidRPr="004F09DD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6C1E" w:rsidRPr="004F09DD">
        <w:rPr>
          <w:rFonts w:ascii="Times New Roman" w:eastAsia="Times New Roman" w:hAnsi="Times New Roman" w:cs="Times New Roman"/>
          <w:sz w:val="20"/>
          <w:szCs w:val="20"/>
        </w:rPr>
        <w:t xml:space="preserve"> The Dubious Quality of Legal Dictionaries. </w:t>
      </w:r>
      <w:r w:rsidR="00936C1E" w:rsidRPr="004F09DD">
        <w:rPr>
          <w:rFonts w:ascii="Times New Roman" w:eastAsia="Times New Roman" w:hAnsi="Times New Roman" w:cs="Times New Roman"/>
          <w:i/>
          <w:sz w:val="20"/>
          <w:szCs w:val="20"/>
        </w:rPr>
        <w:t>International Journal of Legal Information</w:t>
      </w:r>
      <w:r w:rsidR="00936C1E" w:rsidRPr="004F09DD">
        <w:rPr>
          <w:rFonts w:ascii="Times New Roman" w:eastAsia="Times New Roman" w:hAnsi="Times New Roman" w:cs="Times New Roman"/>
          <w:sz w:val="20"/>
          <w:szCs w:val="20"/>
        </w:rPr>
        <w:t>,</w:t>
      </w:r>
      <w:r w:rsidR="00936C1E" w:rsidRPr="004F09DD">
        <w:rPr>
          <w:rFonts w:ascii="Times New Roman" w:eastAsia="Times New Roman" w:hAnsi="Times New Roman" w:cs="Times New Roman"/>
          <w:i/>
          <w:sz w:val="20"/>
          <w:szCs w:val="20"/>
        </w:rPr>
        <w:t xml:space="preserve"> 34</w:t>
      </w:r>
      <w:r w:rsidRPr="004F09DD">
        <w:rPr>
          <w:rFonts w:ascii="Times New Roman" w:eastAsia="Times New Roman" w:hAnsi="Times New Roman" w:cs="Times New Roman"/>
          <w:sz w:val="20"/>
          <w:szCs w:val="20"/>
        </w:rPr>
        <w:t>(</w:t>
      </w:r>
      <w:r w:rsidR="00936C1E" w:rsidRPr="004F09D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F09DD">
        <w:rPr>
          <w:rFonts w:ascii="Times New Roman" w:eastAsia="Times New Roman" w:hAnsi="Times New Roman" w:cs="Times New Roman"/>
          <w:sz w:val="20"/>
          <w:szCs w:val="20"/>
        </w:rPr>
        <w:t>)</w:t>
      </w:r>
      <w:r w:rsidR="00936C1E" w:rsidRPr="004F09DD">
        <w:rPr>
          <w:rFonts w:ascii="Times New Roman" w:eastAsia="Times New Roman" w:hAnsi="Times New Roman" w:cs="Times New Roman"/>
          <w:sz w:val="20"/>
          <w:szCs w:val="20"/>
        </w:rPr>
        <w:t>, 65–86.</w:t>
      </w:r>
    </w:p>
    <w:p w14:paraId="20E82EC3" w14:textId="0D5D0EE3" w:rsidR="00936C1E" w:rsidRPr="004F09DD" w:rsidRDefault="00574EA9" w:rsidP="00574EA9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9DD">
        <w:rPr>
          <w:rFonts w:ascii="Times New Roman" w:eastAsia="Times New Roman" w:hAnsi="Times New Roman" w:cs="Times New Roman"/>
          <w:sz w:val="20"/>
          <w:szCs w:val="20"/>
        </w:rPr>
        <w:t xml:space="preserve">Duběda, T. (2020). Soudní překladatelé a terminologické nástrahy. Průzkum k překladu právních termínů z češtiny do francouzštiny (1. část). </w:t>
      </w:r>
      <w:r w:rsidRPr="004F09DD">
        <w:rPr>
          <w:rFonts w:ascii="Times New Roman" w:eastAsia="Times New Roman" w:hAnsi="Times New Roman" w:cs="Times New Roman"/>
          <w:i/>
          <w:sz w:val="20"/>
          <w:szCs w:val="20"/>
        </w:rPr>
        <w:t>Soudní tlumočník 2/2020</w:t>
      </w:r>
      <w:r w:rsidRPr="004F09DD">
        <w:rPr>
          <w:rFonts w:ascii="Times New Roman" w:eastAsia="Times New Roman" w:hAnsi="Times New Roman" w:cs="Times New Roman"/>
          <w:sz w:val="20"/>
          <w:szCs w:val="20"/>
        </w:rPr>
        <w:t>, 25–28.</w:t>
      </w:r>
    </w:p>
    <w:p w14:paraId="7DB95912" w14:textId="2C89EC63" w:rsidR="00936C1E" w:rsidRPr="004F09DD" w:rsidRDefault="00936C1E" w:rsidP="00574EA9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9DD">
        <w:rPr>
          <w:rFonts w:ascii="Times New Roman" w:eastAsia="Times New Roman" w:hAnsi="Times New Roman" w:cs="Times New Roman"/>
          <w:sz w:val="20"/>
          <w:szCs w:val="20"/>
        </w:rPr>
        <w:t>Nielsen, S. (2014)</w:t>
      </w:r>
      <w:r w:rsidR="00574EA9" w:rsidRPr="004F09D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F09DD">
        <w:rPr>
          <w:rFonts w:ascii="Times New Roman" w:eastAsia="Times New Roman" w:hAnsi="Times New Roman" w:cs="Times New Roman"/>
          <w:sz w:val="20"/>
          <w:szCs w:val="20"/>
        </w:rPr>
        <w:t xml:space="preserve"> Database of Legal Terms for Communicative </w:t>
      </w:r>
      <w:r w:rsidR="00574EA9" w:rsidRPr="004F09DD">
        <w:rPr>
          <w:rFonts w:ascii="Times New Roman" w:eastAsia="Times New Roman" w:hAnsi="Times New Roman" w:cs="Times New Roman"/>
          <w:sz w:val="20"/>
          <w:szCs w:val="20"/>
        </w:rPr>
        <w:t>and Knowledge Information Tools.</w:t>
      </w:r>
      <w:r w:rsidRPr="004F09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74EA9" w:rsidRPr="004F09DD">
        <w:rPr>
          <w:rFonts w:ascii="Times New Roman" w:eastAsia="Times New Roman" w:hAnsi="Times New Roman" w:cs="Times New Roman"/>
          <w:sz w:val="20"/>
          <w:szCs w:val="20"/>
        </w:rPr>
        <w:t>Dans M. Mac Aodha (É</w:t>
      </w:r>
      <w:r w:rsidRPr="004F09DD">
        <w:rPr>
          <w:rFonts w:ascii="Times New Roman" w:eastAsia="Times New Roman" w:hAnsi="Times New Roman" w:cs="Times New Roman"/>
          <w:sz w:val="20"/>
          <w:szCs w:val="20"/>
        </w:rPr>
        <w:t xml:space="preserve">d.), </w:t>
      </w:r>
      <w:r w:rsidRPr="004F09DD">
        <w:rPr>
          <w:rFonts w:ascii="Times New Roman" w:eastAsia="Times New Roman" w:hAnsi="Times New Roman" w:cs="Times New Roman"/>
          <w:i/>
          <w:sz w:val="20"/>
          <w:szCs w:val="20"/>
        </w:rPr>
        <w:t>Legal Lexicography. A Comparative Perspective</w:t>
      </w:r>
      <w:r w:rsidRPr="004F09DD">
        <w:rPr>
          <w:rFonts w:ascii="Times New Roman" w:eastAsia="Times New Roman" w:hAnsi="Times New Roman" w:cs="Times New Roman"/>
          <w:sz w:val="20"/>
          <w:szCs w:val="20"/>
        </w:rPr>
        <w:t>. Farnham: Ashgate.</w:t>
      </w:r>
    </w:p>
    <w:p w14:paraId="29EFA43D" w14:textId="715DE80A" w:rsidR="00ED5BED" w:rsidRPr="00574EA9" w:rsidRDefault="00936C1E" w:rsidP="00574EA9">
      <w:pPr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9DD">
        <w:rPr>
          <w:rFonts w:ascii="Times New Roman" w:eastAsia="Times New Roman" w:hAnsi="Times New Roman" w:cs="Times New Roman"/>
          <w:sz w:val="20"/>
          <w:szCs w:val="20"/>
        </w:rPr>
        <w:t>Szemińska, W. (2017)</w:t>
      </w:r>
      <w:r w:rsidR="00574EA9" w:rsidRPr="004F09D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F09DD">
        <w:rPr>
          <w:rFonts w:ascii="Times New Roman" w:eastAsia="Times New Roman" w:hAnsi="Times New Roman" w:cs="Times New Roman"/>
          <w:sz w:val="20"/>
          <w:szCs w:val="20"/>
        </w:rPr>
        <w:t xml:space="preserve"> Helping the Translator Choose: The Concept of a</w:t>
      </w:r>
      <w:r w:rsidRPr="004F09DD">
        <w:rPr>
          <w:rFonts w:ascii="Times New Roman" w:eastAsia="Times New Roman" w:hAnsi="Times New Roman" w:cs="Times New Roman" w:hint="cs"/>
          <w:sz w:val="20"/>
          <w:szCs w:val="20"/>
        </w:rPr>
        <w:t> </w:t>
      </w:r>
      <w:r w:rsidRPr="004F09DD">
        <w:rPr>
          <w:rFonts w:ascii="Times New Roman" w:eastAsia="Times New Roman" w:hAnsi="Times New Roman" w:cs="Times New Roman"/>
          <w:sz w:val="20"/>
          <w:szCs w:val="20"/>
        </w:rPr>
        <w:t xml:space="preserve">Dictionary of Equivalents. </w:t>
      </w:r>
      <w:r w:rsidRPr="004F09DD">
        <w:rPr>
          <w:rFonts w:ascii="Times New Roman" w:eastAsia="Times New Roman" w:hAnsi="Times New Roman" w:cs="Times New Roman"/>
          <w:i/>
          <w:sz w:val="20"/>
          <w:szCs w:val="20"/>
        </w:rPr>
        <w:t>Jazykovedný časopis 68</w:t>
      </w:r>
      <w:r w:rsidR="00574EA9" w:rsidRPr="004F09D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4F09DD">
        <w:rPr>
          <w:rFonts w:ascii="Times New Roman" w:eastAsia="Times New Roman" w:hAnsi="Times New Roman" w:cs="Times New Roman"/>
          <w:sz w:val="20"/>
          <w:szCs w:val="20"/>
        </w:rPr>
        <w:t>2</w:t>
      </w:r>
      <w:r w:rsidR="00574EA9" w:rsidRPr="004F09DD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F09DD">
        <w:rPr>
          <w:rFonts w:ascii="Times New Roman" w:eastAsia="Times New Roman" w:hAnsi="Times New Roman" w:cs="Times New Roman"/>
          <w:sz w:val="20"/>
          <w:szCs w:val="20"/>
        </w:rPr>
        <w:t>, 355</w:t>
      </w:r>
      <w:r w:rsidRPr="004F09DD">
        <w:rPr>
          <w:rFonts w:ascii="Times New Roman" w:eastAsia="Times New Roman" w:hAnsi="Times New Roman" w:cs="Times New Roman" w:hint="cs"/>
          <w:sz w:val="20"/>
          <w:szCs w:val="20"/>
        </w:rPr>
        <w:t>–</w:t>
      </w:r>
      <w:r w:rsidRPr="004F09DD">
        <w:rPr>
          <w:rFonts w:ascii="Times New Roman" w:eastAsia="Times New Roman" w:hAnsi="Times New Roman" w:cs="Times New Roman"/>
          <w:sz w:val="20"/>
          <w:szCs w:val="20"/>
        </w:rPr>
        <w:t>363.</w:t>
      </w:r>
    </w:p>
    <w:sectPr w:rsidR="00ED5BED" w:rsidRPr="00574EA9" w:rsidSect="00ED5BE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70235"/>
    <w:multiLevelType w:val="hybridMultilevel"/>
    <w:tmpl w:val="D5E66B36"/>
    <w:lvl w:ilvl="0" w:tplc="AB10FB70">
      <w:numFmt w:val="bullet"/>
      <w:lvlText w:val="‒"/>
      <w:lvlJc w:val="left"/>
      <w:pPr>
        <w:ind w:left="1713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F7"/>
    <w:rsid w:val="000060DD"/>
    <w:rsid w:val="00174CE8"/>
    <w:rsid w:val="002E298F"/>
    <w:rsid w:val="00306565"/>
    <w:rsid w:val="00314DC4"/>
    <w:rsid w:val="003867B1"/>
    <w:rsid w:val="004F09DD"/>
    <w:rsid w:val="00540EE3"/>
    <w:rsid w:val="00574EA9"/>
    <w:rsid w:val="00680DF4"/>
    <w:rsid w:val="006C7581"/>
    <w:rsid w:val="007105BD"/>
    <w:rsid w:val="00884FF7"/>
    <w:rsid w:val="00886883"/>
    <w:rsid w:val="008E1522"/>
    <w:rsid w:val="008F1208"/>
    <w:rsid w:val="008F55F7"/>
    <w:rsid w:val="00936C1E"/>
    <w:rsid w:val="00A03C2A"/>
    <w:rsid w:val="00A27920"/>
    <w:rsid w:val="00A66FD0"/>
    <w:rsid w:val="00A918A8"/>
    <w:rsid w:val="00A979DB"/>
    <w:rsid w:val="00B75E12"/>
    <w:rsid w:val="00B7787B"/>
    <w:rsid w:val="00BB437B"/>
    <w:rsid w:val="00BF05D6"/>
    <w:rsid w:val="00C85B3C"/>
    <w:rsid w:val="00CE0F44"/>
    <w:rsid w:val="00D76296"/>
    <w:rsid w:val="00D85C7B"/>
    <w:rsid w:val="00DA71A3"/>
    <w:rsid w:val="00DB6051"/>
    <w:rsid w:val="00DC0A1A"/>
    <w:rsid w:val="00DD09A4"/>
    <w:rsid w:val="00E0527D"/>
    <w:rsid w:val="00EB4087"/>
    <w:rsid w:val="00ED5BED"/>
    <w:rsid w:val="00EF0429"/>
    <w:rsid w:val="00F14668"/>
    <w:rsid w:val="00F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2954"/>
  <w15:chartTrackingRefBased/>
  <w15:docId w15:val="{4B53825A-A8A1-40A2-969E-097D3687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78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78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1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lgtm</dc:creator>
  <cp:keywords/>
  <dc:description/>
  <cp:lastModifiedBy>lgtm</cp:lastModifiedBy>
  <cp:revision>37</cp:revision>
  <dcterms:created xsi:type="dcterms:W3CDTF">2021-03-01T17:32:00Z</dcterms:created>
  <dcterms:modified xsi:type="dcterms:W3CDTF">2021-05-21T21:21:00Z</dcterms:modified>
</cp:coreProperties>
</file>