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B60FA70" w:rsidR="00F84A34" w:rsidRPr="0058001E" w:rsidRDefault="00C72655">
      <w:pPr>
        <w:jc w:val="center"/>
        <w:rPr>
          <w:rFonts w:ascii="Times New Roman" w:eastAsia="Times New Roman" w:hAnsi="Times New Roman" w:cs="Times New Roman"/>
          <w:b/>
          <w:sz w:val="28"/>
          <w:szCs w:val="28"/>
          <w:lang w:val="en-GB"/>
        </w:rPr>
      </w:pPr>
      <w:r w:rsidRPr="0058001E">
        <w:rPr>
          <w:rFonts w:ascii="Times New Roman" w:eastAsia="Times New Roman" w:hAnsi="Times New Roman" w:cs="Times New Roman"/>
          <w:b/>
          <w:sz w:val="28"/>
          <w:szCs w:val="28"/>
          <w:lang w:val="en-GB"/>
        </w:rPr>
        <w:t>The contributions of computational social network analysis to second language acquisition research</w:t>
      </w:r>
    </w:p>
    <w:p w14:paraId="00000003" w14:textId="77777777" w:rsidR="00F84A34" w:rsidRPr="0058001E" w:rsidRDefault="00F84A34">
      <w:pPr>
        <w:jc w:val="both"/>
        <w:rPr>
          <w:rFonts w:ascii="Times New Roman" w:eastAsia="Times New Roman" w:hAnsi="Times New Roman" w:cs="Times New Roman"/>
          <w:b/>
          <w:sz w:val="28"/>
          <w:szCs w:val="28"/>
          <w:lang w:val="en-GB"/>
        </w:rPr>
      </w:pPr>
    </w:p>
    <w:p w14:paraId="36ADFEA9" w14:textId="44600EF8" w:rsidR="00C72655" w:rsidRPr="0058001E" w:rsidRDefault="00C72655" w:rsidP="0058001E">
      <w:pPr>
        <w:ind w:left="284" w:hanging="284"/>
        <w:jc w:val="both"/>
        <w:rPr>
          <w:rFonts w:ascii="Times New Roman" w:eastAsia="Times New Roman" w:hAnsi="Times New Roman" w:cs="Times New Roman"/>
          <w:bCs/>
          <w:sz w:val="24"/>
          <w:szCs w:val="24"/>
          <w:lang w:val="en-GB"/>
        </w:rPr>
      </w:pPr>
      <w:r w:rsidRPr="00C72655">
        <w:rPr>
          <w:rFonts w:ascii="Times New Roman" w:eastAsia="Times New Roman" w:hAnsi="Times New Roman" w:cs="Times New Roman"/>
          <w:bCs/>
          <w:sz w:val="24"/>
          <w:szCs w:val="24"/>
          <w:lang w:val="en-GB"/>
        </w:rPr>
        <w:t xml:space="preserve">Michał B. </w:t>
      </w:r>
      <w:r w:rsidRPr="0058001E">
        <w:rPr>
          <w:rFonts w:ascii="Times New Roman" w:eastAsia="Times New Roman" w:hAnsi="Times New Roman" w:cs="Times New Roman"/>
          <w:bCs/>
          <w:sz w:val="24"/>
          <w:szCs w:val="24"/>
          <w:lang w:val="en-GB"/>
        </w:rPr>
        <w:t xml:space="preserve">PARADOWSKI, </w:t>
      </w:r>
      <w:r w:rsidRPr="00C72655">
        <w:rPr>
          <w:rFonts w:ascii="Times New Roman" w:eastAsia="Times New Roman" w:hAnsi="Times New Roman" w:cs="Times New Roman"/>
          <w:bCs/>
          <w:sz w:val="24"/>
          <w:szCs w:val="24"/>
          <w:lang w:val="en-GB"/>
        </w:rPr>
        <w:t>Institute of Applied Linguistics, University of Warsaw</w:t>
      </w:r>
      <w:r w:rsidRPr="0058001E">
        <w:rPr>
          <w:rFonts w:ascii="Times New Roman" w:eastAsia="Times New Roman" w:hAnsi="Times New Roman" w:cs="Times New Roman"/>
          <w:bCs/>
          <w:sz w:val="24"/>
          <w:szCs w:val="24"/>
          <w:lang w:val="en-GB"/>
        </w:rPr>
        <w:t>, POLAND</w:t>
      </w:r>
    </w:p>
    <w:p w14:paraId="59455D8E" w14:textId="7F5C8F07" w:rsidR="00C72655" w:rsidRPr="0058001E" w:rsidRDefault="00C72655" w:rsidP="0058001E">
      <w:pPr>
        <w:ind w:left="284" w:hanging="284"/>
        <w:jc w:val="both"/>
        <w:rPr>
          <w:rFonts w:ascii="Times New Roman" w:eastAsia="Times New Roman" w:hAnsi="Times New Roman" w:cs="Times New Roman"/>
          <w:bCs/>
          <w:sz w:val="24"/>
          <w:szCs w:val="24"/>
          <w:lang w:val="en-GB"/>
        </w:rPr>
      </w:pPr>
      <w:r w:rsidRPr="00C72655">
        <w:rPr>
          <w:rFonts w:ascii="Times New Roman" w:eastAsia="Times New Roman" w:hAnsi="Times New Roman" w:cs="Times New Roman"/>
          <w:bCs/>
          <w:sz w:val="24"/>
          <w:szCs w:val="24"/>
          <w:lang w:val="en-GB"/>
        </w:rPr>
        <w:t xml:space="preserve">Andrzej </w:t>
      </w:r>
      <w:r w:rsidRPr="0058001E">
        <w:rPr>
          <w:rFonts w:ascii="Times New Roman" w:eastAsia="Times New Roman" w:hAnsi="Times New Roman" w:cs="Times New Roman"/>
          <w:bCs/>
          <w:sz w:val="24"/>
          <w:szCs w:val="24"/>
          <w:lang w:val="en-GB"/>
        </w:rPr>
        <w:t xml:space="preserve">JARYNOWSKI, </w:t>
      </w:r>
      <w:r w:rsidRPr="00C72655">
        <w:rPr>
          <w:rFonts w:ascii="Times New Roman" w:eastAsia="Times New Roman" w:hAnsi="Times New Roman" w:cs="Times New Roman"/>
          <w:bCs/>
          <w:sz w:val="24"/>
          <w:szCs w:val="24"/>
          <w:lang w:val="en-GB"/>
        </w:rPr>
        <w:t>Interdisciplinary Research Institute in </w:t>
      </w:r>
      <w:proofErr w:type="spellStart"/>
      <w:r w:rsidRPr="00C72655">
        <w:rPr>
          <w:rFonts w:ascii="Times New Roman" w:eastAsia="Times New Roman" w:hAnsi="Times New Roman" w:cs="Times New Roman"/>
          <w:bCs/>
          <w:sz w:val="24"/>
          <w:szCs w:val="24"/>
          <w:lang w:val="en-GB"/>
        </w:rPr>
        <w:t>Wrocław</w:t>
      </w:r>
      <w:proofErr w:type="spellEnd"/>
      <w:r w:rsidRPr="0058001E">
        <w:rPr>
          <w:rFonts w:ascii="Times New Roman" w:eastAsia="Times New Roman" w:hAnsi="Times New Roman" w:cs="Times New Roman"/>
          <w:bCs/>
          <w:sz w:val="24"/>
          <w:szCs w:val="24"/>
          <w:lang w:val="en-GB"/>
        </w:rPr>
        <w:t>, POLAND</w:t>
      </w:r>
    </w:p>
    <w:p w14:paraId="385661B2" w14:textId="3900A313" w:rsidR="00C72655" w:rsidRPr="0058001E" w:rsidRDefault="00C72655" w:rsidP="0058001E">
      <w:pPr>
        <w:ind w:left="284" w:hanging="284"/>
        <w:jc w:val="both"/>
        <w:rPr>
          <w:rFonts w:ascii="Times New Roman" w:eastAsia="Times New Roman" w:hAnsi="Times New Roman" w:cs="Times New Roman"/>
          <w:bCs/>
          <w:sz w:val="24"/>
          <w:szCs w:val="24"/>
          <w:lang w:val="en-GB"/>
        </w:rPr>
      </w:pPr>
      <w:r w:rsidRPr="00C72655">
        <w:rPr>
          <w:rFonts w:ascii="Times New Roman" w:eastAsia="Times New Roman" w:hAnsi="Times New Roman" w:cs="Times New Roman"/>
          <w:bCs/>
          <w:sz w:val="24"/>
          <w:szCs w:val="24"/>
          <w:lang w:val="en-GB"/>
        </w:rPr>
        <w:t xml:space="preserve">Jeremi </w:t>
      </w:r>
      <w:r w:rsidRPr="0058001E">
        <w:rPr>
          <w:rFonts w:ascii="Times New Roman" w:eastAsia="Times New Roman" w:hAnsi="Times New Roman" w:cs="Times New Roman"/>
          <w:bCs/>
          <w:sz w:val="24"/>
          <w:szCs w:val="24"/>
          <w:lang w:val="en-GB"/>
        </w:rPr>
        <w:t xml:space="preserve">K. OCHAB, </w:t>
      </w:r>
      <w:r w:rsidRPr="00C72655">
        <w:rPr>
          <w:rFonts w:ascii="Times New Roman" w:eastAsia="Times New Roman" w:hAnsi="Times New Roman" w:cs="Times New Roman"/>
          <w:bCs/>
          <w:sz w:val="24"/>
          <w:szCs w:val="24"/>
          <w:lang w:val="en-GB"/>
        </w:rPr>
        <w:t>Theory of Complex Systems Department, Jagiellonian University</w:t>
      </w:r>
      <w:r w:rsidRPr="0058001E">
        <w:rPr>
          <w:rFonts w:ascii="Times New Roman" w:eastAsia="Times New Roman" w:hAnsi="Times New Roman" w:cs="Times New Roman"/>
          <w:bCs/>
          <w:sz w:val="24"/>
          <w:szCs w:val="24"/>
          <w:lang w:val="en-GB"/>
        </w:rPr>
        <w:t>, POLAND</w:t>
      </w:r>
    </w:p>
    <w:p w14:paraId="7030D4CC" w14:textId="439F6E46" w:rsidR="00C72655" w:rsidRPr="0058001E" w:rsidRDefault="00C72655" w:rsidP="0058001E">
      <w:pPr>
        <w:ind w:left="284" w:hanging="284"/>
        <w:jc w:val="both"/>
        <w:rPr>
          <w:rFonts w:ascii="Times New Roman" w:eastAsia="Times New Roman" w:hAnsi="Times New Roman" w:cs="Times New Roman"/>
          <w:bCs/>
          <w:sz w:val="24"/>
          <w:szCs w:val="24"/>
          <w:lang w:val="en-GB"/>
        </w:rPr>
      </w:pPr>
      <w:r w:rsidRPr="00C72655">
        <w:rPr>
          <w:rFonts w:ascii="Times New Roman" w:eastAsia="Times New Roman" w:hAnsi="Times New Roman" w:cs="Times New Roman"/>
          <w:bCs/>
          <w:sz w:val="24"/>
          <w:szCs w:val="24"/>
          <w:lang w:val="en-GB"/>
        </w:rPr>
        <w:t xml:space="preserve">Chih-Chun </w:t>
      </w:r>
      <w:r w:rsidRPr="0058001E">
        <w:rPr>
          <w:rFonts w:ascii="Times New Roman" w:eastAsia="Times New Roman" w:hAnsi="Times New Roman" w:cs="Times New Roman"/>
          <w:bCs/>
          <w:sz w:val="24"/>
          <w:szCs w:val="24"/>
          <w:lang w:val="en-GB"/>
        </w:rPr>
        <w:t xml:space="preserve">CHEN, </w:t>
      </w:r>
      <w:r w:rsidRPr="00C72655">
        <w:rPr>
          <w:rFonts w:ascii="Times New Roman" w:eastAsia="Times New Roman" w:hAnsi="Times New Roman" w:cs="Times New Roman"/>
          <w:bCs/>
          <w:sz w:val="24"/>
          <w:szCs w:val="24"/>
          <w:lang w:val="en-GB"/>
        </w:rPr>
        <w:t>Engineering Design Centre, University of Cambridge</w:t>
      </w:r>
      <w:r w:rsidRPr="0058001E">
        <w:rPr>
          <w:rFonts w:ascii="Times New Roman" w:eastAsia="Times New Roman" w:hAnsi="Times New Roman" w:cs="Times New Roman"/>
          <w:bCs/>
          <w:sz w:val="24"/>
          <w:szCs w:val="24"/>
          <w:lang w:val="en-GB"/>
        </w:rPr>
        <w:t>, UNITED KINGDOM</w:t>
      </w:r>
    </w:p>
    <w:p w14:paraId="6129FEDF" w14:textId="201C0AF7" w:rsidR="00C72655" w:rsidRPr="0058001E" w:rsidRDefault="00C72655" w:rsidP="0058001E">
      <w:pPr>
        <w:ind w:left="284" w:hanging="284"/>
        <w:jc w:val="both"/>
        <w:rPr>
          <w:rFonts w:ascii="Times New Roman" w:eastAsia="Times New Roman" w:hAnsi="Times New Roman" w:cs="Times New Roman"/>
          <w:bCs/>
          <w:sz w:val="24"/>
          <w:szCs w:val="24"/>
          <w:lang w:val="en-GB"/>
        </w:rPr>
      </w:pPr>
      <w:r w:rsidRPr="00C72655">
        <w:rPr>
          <w:rFonts w:ascii="Times New Roman" w:eastAsia="Times New Roman" w:hAnsi="Times New Roman" w:cs="Times New Roman"/>
          <w:bCs/>
          <w:sz w:val="24"/>
          <w:szCs w:val="24"/>
          <w:lang w:val="en-GB"/>
        </w:rPr>
        <w:t xml:space="preserve">Karolina </w:t>
      </w:r>
      <w:r w:rsidRPr="0058001E">
        <w:rPr>
          <w:rFonts w:ascii="Times New Roman" w:eastAsia="Times New Roman" w:hAnsi="Times New Roman" w:cs="Times New Roman"/>
          <w:bCs/>
          <w:sz w:val="24"/>
          <w:szCs w:val="24"/>
          <w:lang w:val="en-GB"/>
        </w:rPr>
        <w:t xml:space="preserve">CZOPEK, </w:t>
      </w:r>
      <w:r w:rsidRPr="00C72655">
        <w:rPr>
          <w:rFonts w:ascii="Times New Roman" w:eastAsia="Times New Roman" w:hAnsi="Times New Roman" w:cs="Times New Roman"/>
          <w:bCs/>
          <w:sz w:val="24"/>
          <w:szCs w:val="24"/>
          <w:lang w:val="en-GB"/>
        </w:rPr>
        <w:t>Institute of English Studies, University of Warsaw</w:t>
      </w:r>
      <w:r w:rsidRPr="0058001E">
        <w:rPr>
          <w:rFonts w:ascii="Times New Roman" w:eastAsia="Times New Roman" w:hAnsi="Times New Roman" w:cs="Times New Roman"/>
          <w:bCs/>
          <w:sz w:val="24"/>
          <w:szCs w:val="24"/>
          <w:lang w:val="en-GB"/>
        </w:rPr>
        <w:t>, POLAND</w:t>
      </w:r>
    </w:p>
    <w:p w14:paraId="714C205A" w14:textId="3E8A3134" w:rsidR="00C72655" w:rsidRPr="0058001E" w:rsidRDefault="00C72655" w:rsidP="0058001E">
      <w:pPr>
        <w:ind w:left="284" w:hanging="284"/>
        <w:jc w:val="both"/>
        <w:rPr>
          <w:rFonts w:ascii="Times New Roman" w:eastAsia="Times New Roman" w:hAnsi="Times New Roman" w:cs="Times New Roman"/>
          <w:bCs/>
          <w:sz w:val="24"/>
          <w:szCs w:val="24"/>
          <w:lang w:val="en-GB"/>
        </w:rPr>
      </w:pPr>
      <w:r w:rsidRPr="00C72655">
        <w:rPr>
          <w:rFonts w:ascii="Times New Roman" w:eastAsia="Times New Roman" w:hAnsi="Times New Roman" w:cs="Times New Roman"/>
          <w:bCs/>
          <w:sz w:val="24"/>
          <w:szCs w:val="24"/>
          <w:lang w:val="en-GB"/>
        </w:rPr>
        <w:t xml:space="preserve">Magdalena </w:t>
      </w:r>
      <w:r w:rsidRPr="0058001E">
        <w:rPr>
          <w:rFonts w:ascii="Times New Roman" w:eastAsia="Times New Roman" w:hAnsi="Times New Roman" w:cs="Times New Roman"/>
          <w:bCs/>
          <w:sz w:val="24"/>
          <w:szCs w:val="24"/>
          <w:lang w:val="en-GB"/>
        </w:rPr>
        <w:t xml:space="preserve">JELIŃSKA, </w:t>
      </w:r>
      <w:r w:rsidRPr="00C72655">
        <w:rPr>
          <w:rFonts w:ascii="Times New Roman" w:eastAsia="Times New Roman" w:hAnsi="Times New Roman" w:cs="Times New Roman"/>
          <w:bCs/>
          <w:sz w:val="24"/>
          <w:szCs w:val="24"/>
          <w:lang w:val="en-GB"/>
        </w:rPr>
        <w:t>Institute of Applied Linguistics, University of Warsaw</w:t>
      </w:r>
      <w:r w:rsidRPr="0058001E">
        <w:rPr>
          <w:rFonts w:ascii="Times New Roman" w:eastAsia="Times New Roman" w:hAnsi="Times New Roman" w:cs="Times New Roman"/>
          <w:bCs/>
          <w:sz w:val="24"/>
          <w:szCs w:val="24"/>
          <w:lang w:val="en-GB"/>
        </w:rPr>
        <w:t>, POLAND</w:t>
      </w:r>
    </w:p>
    <w:p w14:paraId="55899E52" w14:textId="361DDBAB" w:rsidR="00C72655" w:rsidRPr="00C72655" w:rsidRDefault="00C72655" w:rsidP="0058001E">
      <w:pPr>
        <w:ind w:left="284" w:hanging="284"/>
        <w:jc w:val="both"/>
        <w:rPr>
          <w:rFonts w:ascii="Times New Roman" w:eastAsia="Times New Roman" w:hAnsi="Times New Roman" w:cs="Times New Roman"/>
          <w:bCs/>
          <w:sz w:val="24"/>
          <w:szCs w:val="24"/>
          <w:lang w:val="en-GB"/>
        </w:rPr>
      </w:pPr>
      <w:r w:rsidRPr="00C72655">
        <w:rPr>
          <w:rFonts w:ascii="Times New Roman" w:eastAsia="Times New Roman" w:hAnsi="Times New Roman" w:cs="Times New Roman"/>
          <w:bCs/>
          <w:sz w:val="24"/>
          <w:szCs w:val="24"/>
          <w:lang w:val="en-GB"/>
        </w:rPr>
        <w:t xml:space="preserve">Agnieszka </w:t>
      </w:r>
      <w:r w:rsidRPr="0058001E">
        <w:rPr>
          <w:rFonts w:ascii="Times New Roman" w:eastAsia="Times New Roman" w:hAnsi="Times New Roman" w:cs="Times New Roman"/>
          <w:bCs/>
          <w:sz w:val="24"/>
          <w:szCs w:val="24"/>
          <w:lang w:val="en-GB"/>
        </w:rPr>
        <w:t xml:space="preserve">CIERPICH, </w:t>
      </w:r>
      <w:r w:rsidRPr="00C72655">
        <w:rPr>
          <w:rFonts w:ascii="Times New Roman" w:eastAsia="Times New Roman" w:hAnsi="Times New Roman" w:cs="Times New Roman"/>
          <w:bCs/>
          <w:sz w:val="24"/>
          <w:szCs w:val="24"/>
          <w:lang w:val="en-GB"/>
        </w:rPr>
        <w:t xml:space="preserve">Institute of English Studies, Jesuit University </w:t>
      </w:r>
      <w:proofErr w:type="spellStart"/>
      <w:r w:rsidRPr="00C72655">
        <w:rPr>
          <w:rFonts w:ascii="Times New Roman" w:eastAsia="Times New Roman" w:hAnsi="Times New Roman" w:cs="Times New Roman"/>
          <w:bCs/>
          <w:sz w:val="24"/>
          <w:szCs w:val="24"/>
          <w:lang w:val="en-GB"/>
        </w:rPr>
        <w:t>Ignatianum</w:t>
      </w:r>
      <w:proofErr w:type="spellEnd"/>
      <w:r w:rsidRPr="00C72655">
        <w:rPr>
          <w:rFonts w:ascii="Times New Roman" w:eastAsia="Times New Roman" w:hAnsi="Times New Roman" w:cs="Times New Roman"/>
          <w:bCs/>
          <w:sz w:val="24"/>
          <w:szCs w:val="24"/>
          <w:lang w:val="en-GB"/>
        </w:rPr>
        <w:t xml:space="preserve"> in </w:t>
      </w:r>
      <w:proofErr w:type="spellStart"/>
      <w:r w:rsidRPr="00C72655">
        <w:rPr>
          <w:rFonts w:ascii="Times New Roman" w:eastAsia="Times New Roman" w:hAnsi="Times New Roman" w:cs="Times New Roman"/>
          <w:bCs/>
          <w:sz w:val="24"/>
          <w:szCs w:val="24"/>
          <w:lang w:val="en-GB"/>
        </w:rPr>
        <w:t>Kraków</w:t>
      </w:r>
      <w:proofErr w:type="spellEnd"/>
      <w:r w:rsidRPr="0058001E">
        <w:rPr>
          <w:rFonts w:ascii="Times New Roman" w:eastAsia="Times New Roman" w:hAnsi="Times New Roman" w:cs="Times New Roman"/>
          <w:bCs/>
          <w:sz w:val="24"/>
          <w:szCs w:val="24"/>
          <w:lang w:val="en-GB"/>
        </w:rPr>
        <w:t>, POLAND</w:t>
      </w:r>
    </w:p>
    <w:p w14:paraId="00000007" w14:textId="77777777" w:rsidR="00F84A34" w:rsidRPr="0058001E" w:rsidRDefault="00F84A34">
      <w:pPr>
        <w:jc w:val="both"/>
        <w:rPr>
          <w:rFonts w:ascii="Times New Roman" w:eastAsia="Times New Roman" w:hAnsi="Times New Roman" w:cs="Times New Roman"/>
          <w:b/>
          <w:sz w:val="24"/>
          <w:szCs w:val="24"/>
          <w:lang w:val="en-GB"/>
        </w:rPr>
      </w:pPr>
    </w:p>
    <w:p w14:paraId="00000008" w14:textId="41D19D2A" w:rsidR="00F84A34" w:rsidRPr="0058001E" w:rsidRDefault="004472D0">
      <w:pPr>
        <w:jc w:val="both"/>
        <w:rPr>
          <w:rFonts w:ascii="Times New Roman" w:eastAsia="Times New Roman" w:hAnsi="Times New Roman" w:cs="Times New Roman"/>
          <w:i/>
          <w:sz w:val="20"/>
          <w:szCs w:val="20"/>
          <w:lang w:val="en-GB"/>
        </w:rPr>
      </w:pPr>
      <w:r w:rsidRPr="0058001E">
        <w:rPr>
          <w:rFonts w:ascii="Times New Roman" w:eastAsia="Times New Roman" w:hAnsi="Times New Roman" w:cs="Times New Roman"/>
          <w:i/>
          <w:sz w:val="20"/>
          <w:szCs w:val="20"/>
          <w:lang w:val="en-GB"/>
        </w:rPr>
        <w:t xml:space="preserve">Keywords — </w:t>
      </w:r>
      <w:r w:rsidR="00C82F06" w:rsidRPr="0058001E">
        <w:rPr>
          <w:rFonts w:ascii="Times New Roman" w:eastAsia="Times New Roman" w:hAnsi="Times New Roman" w:cs="Times New Roman"/>
          <w:i/>
          <w:sz w:val="20"/>
          <w:szCs w:val="20"/>
          <w:lang w:val="en-GB"/>
        </w:rPr>
        <w:t>social network analysis (SNA), second language acquisition (SLA), study abroad, peer learner networks, centrality metrics</w:t>
      </w:r>
    </w:p>
    <w:p w14:paraId="00000009" w14:textId="77777777" w:rsidR="00F84A34" w:rsidRPr="0058001E" w:rsidRDefault="00F84A34">
      <w:pPr>
        <w:jc w:val="both"/>
        <w:rPr>
          <w:rFonts w:ascii="Times New Roman" w:eastAsia="Times New Roman" w:hAnsi="Times New Roman" w:cs="Times New Roman"/>
          <w:i/>
          <w:sz w:val="20"/>
          <w:szCs w:val="20"/>
          <w:lang w:val="en-GB"/>
        </w:rPr>
      </w:pPr>
    </w:p>
    <w:p w14:paraId="553D358B" w14:textId="54E8533F" w:rsidR="00C82F06" w:rsidRPr="0058001E" w:rsidRDefault="00C82F06" w:rsidP="00C82F06">
      <w:pPr>
        <w:jc w:val="both"/>
        <w:rPr>
          <w:rFonts w:ascii="Times New Roman" w:eastAsia="Times New Roman" w:hAnsi="Times New Roman" w:cs="Times New Roman"/>
          <w:lang w:val="en-GB"/>
        </w:rPr>
      </w:pPr>
      <w:r w:rsidRPr="0058001E">
        <w:rPr>
          <w:rFonts w:ascii="Times New Roman" w:eastAsia="Times New Roman" w:hAnsi="Times New Roman" w:cs="Times New Roman"/>
          <w:lang w:val="en-GB"/>
        </w:rPr>
        <w:t>Social networks play a vital role in the attainment of individuals. Using computational social network analysis (SNA), we investigate the influence of peer interaction dynamics and social graph topology on measurable outcomes in two intensive language courses: a 5-week course of German for Erasmus exchange students in Baden-Württemberg (</w:t>
      </w:r>
      <w:r w:rsidRPr="0058001E">
        <w:rPr>
          <w:rFonts w:ascii="Times New Roman" w:eastAsia="Times New Roman" w:hAnsi="Times New Roman" w:cs="Times New Roman"/>
          <w:i/>
          <w:lang w:val="en-GB"/>
        </w:rPr>
        <w:t>n</w:t>
      </w:r>
      <w:r w:rsidRPr="0058001E">
        <w:rPr>
          <w:rFonts w:ascii="Times New Roman" w:eastAsia="Times New Roman" w:hAnsi="Times New Roman" w:cs="Times New Roman"/>
          <w:lang w:val="en-GB"/>
        </w:rPr>
        <w:t>=40), and a 4-week summer course of Polish language and culture in Warsaw (</w:t>
      </w:r>
      <w:r w:rsidRPr="0058001E">
        <w:rPr>
          <w:rFonts w:ascii="Times New Roman" w:eastAsia="Times New Roman" w:hAnsi="Times New Roman" w:cs="Times New Roman"/>
          <w:i/>
          <w:lang w:val="en-GB"/>
        </w:rPr>
        <w:t>n</w:t>
      </w:r>
      <w:r w:rsidRPr="0058001E">
        <w:rPr>
          <w:rFonts w:ascii="Times New Roman" w:eastAsia="Times New Roman" w:hAnsi="Times New Roman" w:cs="Times New Roman"/>
          <w:lang w:val="en-GB"/>
        </w:rPr>
        <w:t>=181).</w:t>
      </w:r>
      <w:r w:rsidR="00C47FD1">
        <w:rPr>
          <w:rFonts w:ascii="Times New Roman" w:eastAsia="Times New Roman" w:hAnsi="Times New Roman" w:cs="Times New Roman"/>
          <w:lang w:val="en-GB"/>
        </w:rPr>
        <w:t xml:space="preserve"> </w:t>
      </w:r>
      <w:r w:rsidR="00C47FD1" w:rsidRPr="00C47FD1">
        <w:rPr>
          <w:rFonts w:ascii="Times New Roman" w:eastAsia="Times New Roman" w:hAnsi="Times New Roman" w:cs="Times New Roman"/>
          <w:lang w:val="en-GB"/>
        </w:rPr>
        <w:t xml:space="preserve">Unlike studies focusing on the micro-level of individual participants’ ego networks, thus presenting an </w:t>
      </w:r>
      <w:r w:rsidR="00C47FD1" w:rsidRPr="00C47FD1">
        <w:rPr>
          <w:rFonts w:ascii="Times New Roman" w:eastAsia="Times New Roman" w:hAnsi="Times New Roman" w:cs="Times New Roman"/>
          <w:i/>
          <w:iCs/>
          <w:lang w:val="en-GB"/>
        </w:rPr>
        <w:t xml:space="preserve">emic </w:t>
      </w:r>
      <w:r w:rsidR="00C47FD1" w:rsidRPr="00C47FD1">
        <w:rPr>
          <w:rFonts w:ascii="Times New Roman" w:eastAsia="Times New Roman" w:hAnsi="Times New Roman" w:cs="Times New Roman"/>
          <w:lang w:val="en-GB"/>
        </w:rPr>
        <w:t xml:space="preserve">view only, we show how and why peer learner networks can be examined in their entirety, complementing an </w:t>
      </w:r>
      <w:r w:rsidR="00C47FD1" w:rsidRPr="00C47FD1">
        <w:rPr>
          <w:rFonts w:ascii="Times New Roman" w:eastAsia="Times New Roman" w:hAnsi="Times New Roman" w:cs="Times New Roman"/>
          <w:i/>
          <w:iCs/>
          <w:lang w:val="en-GB"/>
        </w:rPr>
        <w:t>etic</w:t>
      </w:r>
      <w:r w:rsidR="00C47FD1" w:rsidRPr="00C47FD1">
        <w:rPr>
          <w:rFonts w:ascii="Times New Roman" w:eastAsia="Times New Roman" w:hAnsi="Times New Roman" w:cs="Times New Roman"/>
          <w:lang w:val="en-GB"/>
        </w:rPr>
        <w:t xml:space="preserve"> perspective</w:t>
      </w:r>
      <w:r w:rsidR="00C47FD1">
        <w:rPr>
          <w:rFonts w:ascii="Times New Roman" w:eastAsia="Times New Roman" w:hAnsi="Times New Roman" w:cs="Times New Roman"/>
          <w:lang w:val="en-GB"/>
        </w:rPr>
        <w:t xml:space="preserve"> (Paradowski </w:t>
      </w:r>
      <w:r w:rsidR="00C47FD1">
        <w:rPr>
          <w:rFonts w:ascii="Times New Roman" w:eastAsia="Times New Roman" w:hAnsi="Times New Roman" w:cs="Times New Roman"/>
          <w:i/>
          <w:iCs/>
          <w:lang w:val="en-GB"/>
        </w:rPr>
        <w:t>et al.</w:t>
      </w:r>
      <w:r w:rsidR="00C47FD1">
        <w:rPr>
          <w:rFonts w:ascii="Times New Roman" w:eastAsia="Times New Roman" w:hAnsi="Times New Roman" w:cs="Times New Roman"/>
          <w:lang w:val="en-GB"/>
        </w:rPr>
        <w:t xml:space="preserve"> 2021a, b)</w:t>
      </w:r>
      <w:r w:rsidR="00C47FD1" w:rsidRPr="00C47FD1">
        <w:rPr>
          <w:rFonts w:ascii="Times New Roman" w:eastAsia="Times New Roman" w:hAnsi="Times New Roman" w:cs="Times New Roman"/>
          <w:lang w:val="en-GB"/>
        </w:rPr>
        <w:t>.</w:t>
      </w:r>
    </w:p>
    <w:p w14:paraId="0000000D" w14:textId="5BFC4853" w:rsidR="00F84A34" w:rsidRPr="0058001E" w:rsidRDefault="00DD5BAA" w:rsidP="00C47FD1">
      <w:pPr>
        <w:jc w:val="both"/>
        <w:rPr>
          <w:rFonts w:ascii="Times New Roman" w:eastAsia="Times New Roman" w:hAnsi="Times New Roman" w:cs="Times New Roman"/>
          <w:lang w:val="en-GB"/>
        </w:rPr>
      </w:pPr>
      <w:r w:rsidRPr="00DD5BAA">
        <w:rPr>
          <w:rFonts w:ascii="Times New Roman" w:eastAsia="Times New Roman" w:hAnsi="Times New Roman" w:cs="Times New Roman"/>
          <w:lang w:val="en-GB"/>
        </w:rPr>
        <w:t xml:space="preserve">We find among others i) that the best predictor of (both self-reported and independently measured) progress is reciprocal interactions between students </w:t>
      </w:r>
      <w:r w:rsidRPr="00DD5BAA">
        <w:rPr>
          <w:rFonts w:ascii="Times New Roman" w:eastAsia="Times New Roman" w:hAnsi="Times New Roman" w:cs="Times New Roman"/>
          <w:i/>
          <w:lang w:val="en-GB"/>
        </w:rPr>
        <w:t>in the language being acquired</w:t>
      </w:r>
      <w:r w:rsidRPr="00DD5BAA">
        <w:rPr>
          <w:rFonts w:ascii="Times New Roman" w:eastAsia="Times New Roman" w:hAnsi="Times New Roman" w:cs="Times New Roman"/>
          <w:lang w:val="en-GB"/>
        </w:rPr>
        <w:t>, ii) that outgoing interactions in the TL are a stronger predictor than incoming interactions, iii) a clear negative relationship between performance and interactions with same-L</w:t>
      </w:r>
      <w:r w:rsidRPr="00DD5BAA">
        <w:rPr>
          <w:rFonts w:ascii="Times New Roman" w:eastAsia="Times New Roman" w:hAnsi="Times New Roman" w:cs="Times New Roman"/>
          <w:vertAlign w:val="subscript"/>
          <w:lang w:val="en-GB"/>
        </w:rPr>
        <w:t>1</w:t>
      </w:r>
      <w:r w:rsidRPr="00DD5BAA">
        <w:rPr>
          <w:rFonts w:ascii="Times New Roman" w:eastAsia="Times New Roman" w:hAnsi="Times New Roman" w:cs="Times New Roman"/>
          <w:lang w:val="en-GB"/>
        </w:rPr>
        <w:t xml:space="preserve"> speakers, iv) a significantly underperforming English native-speaker dominated cluster, and v) that more intense interactions take place between students of different levels of proficiency. </w:t>
      </w:r>
      <w:r>
        <w:rPr>
          <w:rFonts w:ascii="Times New Roman" w:eastAsia="Times New Roman" w:hAnsi="Times New Roman" w:cs="Times New Roman"/>
          <w:lang w:val="en-GB"/>
        </w:rPr>
        <w:t xml:space="preserve">vi) </w:t>
      </w:r>
      <w:r w:rsidRPr="00DD5BAA">
        <w:rPr>
          <w:rFonts w:ascii="Times New Roman" w:eastAsia="Times New Roman" w:hAnsi="Times New Roman" w:cs="Times New Roman"/>
          <w:lang w:val="en-GB"/>
        </w:rPr>
        <w:t>Analyses of the various standard centrality measures vis-à-vis performance in turn reveal that t</w:t>
      </w:r>
      <w:r w:rsidRPr="00C82F06">
        <w:rPr>
          <w:rFonts w:ascii="Times New Roman" w:eastAsia="Times New Roman" w:hAnsi="Times New Roman" w:cs="Times New Roman"/>
          <w:lang w:val="en-GB"/>
        </w:rPr>
        <w:t xml:space="preserve">he influence of the network is strongest in the domains of pronunciation and lexis, where the simplest measure of degree centrality </w:t>
      </w:r>
      <w:r w:rsidRPr="00C82F06">
        <w:rPr>
          <w:rFonts w:ascii="Times New Roman" w:eastAsia="Times New Roman" w:hAnsi="Times New Roman" w:cs="Times New Roman"/>
          <w:i/>
          <w:iCs/>
          <w:lang w:val="en-GB"/>
        </w:rPr>
        <w:t>in TL</w:t>
      </w:r>
      <w:r w:rsidRPr="00C82F06">
        <w:rPr>
          <w:rFonts w:ascii="Times New Roman" w:eastAsia="Times New Roman" w:hAnsi="Times New Roman" w:cs="Times New Roman"/>
          <w:lang w:val="en-GB"/>
        </w:rPr>
        <w:t xml:space="preserve"> positively correlates with progress, while betweenness </w:t>
      </w:r>
      <w:r w:rsidRPr="00C82F06">
        <w:rPr>
          <w:rFonts w:ascii="Times New Roman" w:eastAsia="Times New Roman" w:hAnsi="Times New Roman" w:cs="Times New Roman"/>
          <w:i/>
          <w:iCs/>
          <w:lang w:val="en-GB"/>
        </w:rPr>
        <w:t>in total communication</w:t>
      </w:r>
      <w:r w:rsidRPr="00C82F06">
        <w:rPr>
          <w:rFonts w:ascii="Times New Roman" w:eastAsia="Times New Roman" w:hAnsi="Times New Roman" w:cs="Times New Roman"/>
          <w:lang w:val="en-GB"/>
        </w:rPr>
        <w:t xml:space="preserve"> is significantly anticorrelated. vi</w:t>
      </w:r>
      <w:r>
        <w:rPr>
          <w:rFonts w:ascii="Times New Roman" w:eastAsia="Times New Roman" w:hAnsi="Times New Roman" w:cs="Times New Roman"/>
          <w:lang w:val="en-GB"/>
        </w:rPr>
        <w:t>i</w:t>
      </w:r>
      <w:r w:rsidRPr="00C82F06">
        <w:rPr>
          <w:rFonts w:ascii="Times New Roman" w:eastAsia="Times New Roman" w:hAnsi="Times New Roman" w:cs="Times New Roman"/>
          <w:lang w:val="en-GB"/>
        </w:rPr>
        <w:t xml:space="preserve">) This mirrors the influence direction—on global TL progress—of closeness centrality (ease of access to other students). </w:t>
      </w:r>
      <w:r w:rsidRPr="00DD5BAA">
        <w:rPr>
          <w:rFonts w:ascii="Times New Roman" w:eastAsia="Times New Roman" w:hAnsi="Times New Roman" w:cs="Times New Roman"/>
          <w:lang w:val="en-GB"/>
        </w:rPr>
        <w:t xml:space="preserve">Combined with the detrimental impact on SLA of a high in-degree, this suggests that </w:t>
      </w:r>
      <w:r>
        <w:rPr>
          <w:rFonts w:ascii="Times New Roman" w:eastAsia="Times New Roman" w:hAnsi="Times New Roman" w:cs="Times New Roman"/>
          <w:lang w:val="en-GB"/>
        </w:rPr>
        <w:t xml:space="preserve">viii) </w:t>
      </w:r>
      <w:r w:rsidRPr="00DD5BAA">
        <w:rPr>
          <w:rFonts w:ascii="Times New Roman" w:eastAsia="Times New Roman" w:hAnsi="Times New Roman" w:cs="Times New Roman"/>
          <w:lang w:val="en-GB"/>
        </w:rPr>
        <w:t>for language acquisition via social interaction, the structural properties of the network matter more than processes such as information flow.</w:t>
      </w:r>
    </w:p>
    <w:p w14:paraId="0000000E" w14:textId="77777777" w:rsidR="00F84A34" w:rsidRPr="0058001E" w:rsidRDefault="00F84A34">
      <w:pPr>
        <w:jc w:val="both"/>
        <w:rPr>
          <w:rFonts w:ascii="Times New Roman" w:eastAsia="Times New Roman" w:hAnsi="Times New Roman" w:cs="Times New Roman"/>
          <w:sz w:val="20"/>
          <w:szCs w:val="20"/>
          <w:lang w:val="en-GB"/>
        </w:rPr>
      </w:pPr>
    </w:p>
    <w:p w14:paraId="0D2FA807" w14:textId="2226F081" w:rsidR="0058001E" w:rsidRDefault="0058001E" w:rsidP="0058001E">
      <w:pPr>
        <w:ind w:left="283" w:hanging="283"/>
        <w:jc w:val="both"/>
        <w:rPr>
          <w:rFonts w:ascii="Times New Roman" w:eastAsia="Times New Roman" w:hAnsi="Times New Roman" w:cs="Times New Roman"/>
          <w:sz w:val="20"/>
          <w:szCs w:val="20"/>
          <w:lang w:val="en-GB"/>
        </w:rPr>
      </w:pPr>
      <w:bookmarkStart w:id="0" w:name="_GoBack"/>
      <w:bookmarkEnd w:id="0"/>
      <w:proofErr w:type="spellStart"/>
      <w:r w:rsidRPr="0058001E">
        <w:rPr>
          <w:rFonts w:ascii="Times New Roman" w:eastAsia="Times New Roman" w:hAnsi="Times New Roman" w:cs="Times New Roman"/>
          <w:bCs/>
          <w:sz w:val="20"/>
          <w:szCs w:val="20"/>
          <w:lang w:val="en-GB"/>
        </w:rPr>
        <w:t>Paradowski</w:t>
      </w:r>
      <w:proofErr w:type="spellEnd"/>
      <w:r w:rsidRPr="0058001E">
        <w:rPr>
          <w:rFonts w:ascii="Times New Roman" w:eastAsia="Times New Roman" w:hAnsi="Times New Roman" w:cs="Times New Roman"/>
          <w:bCs/>
          <w:sz w:val="20"/>
          <w:szCs w:val="20"/>
          <w:lang w:val="en-GB"/>
        </w:rPr>
        <w:t xml:space="preserve">, M.B., </w:t>
      </w:r>
      <w:proofErr w:type="spellStart"/>
      <w:r w:rsidRPr="0058001E">
        <w:rPr>
          <w:rFonts w:ascii="Times New Roman" w:eastAsia="Times New Roman" w:hAnsi="Times New Roman" w:cs="Times New Roman"/>
          <w:bCs/>
          <w:sz w:val="20"/>
          <w:szCs w:val="20"/>
          <w:lang w:val="en-GB"/>
        </w:rPr>
        <w:t>Jarynowski</w:t>
      </w:r>
      <w:proofErr w:type="spellEnd"/>
      <w:r w:rsidRPr="0058001E">
        <w:rPr>
          <w:rFonts w:ascii="Times New Roman" w:eastAsia="Times New Roman" w:hAnsi="Times New Roman" w:cs="Times New Roman"/>
          <w:bCs/>
          <w:sz w:val="20"/>
          <w:szCs w:val="20"/>
          <w:lang w:val="en-GB"/>
        </w:rPr>
        <w:t>, A., Jelińska, M. &amp; Czopek, K. (2021</w:t>
      </w:r>
      <w:r w:rsidR="003B414C">
        <w:rPr>
          <w:rFonts w:ascii="Times New Roman" w:eastAsia="Times New Roman" w:hAnsi="Times New Roman" w:cs="Times New Roman"/>
          <w:bCs/>
          <w:sz w:val="20"/>
          <w:szCs w:val="20"/>
          <w:lang w:val="en-GB"/>
        </w:rPr>
        <w:t>a</w:t>
      </w:r>
      <w:r w:rsidRPr="0058001E">
        <w:rPr>
          <w:rFonts w:ascii="Times New Roman" w:eastAsia="Times New Roman" w:hAnsi="Times New Roman" w:cs="Times New Roman"/>
          <w:bCs/>
          <w:sz w:val="20"/>
          <w:szCs w:val="20"/>
          <w:lang w:val="en-GB"/>
        </w:rPr>
        <w:t xml:space="preserve">). Out-of-class peer interactions matter for second language acquisition during short-term overseas sojourns: The contributions of Social Network Analysis [Selected poster presentations from the American Association of Applied Linguistics conference, Denver, USA, March 2020]. </w:t>
      </w:r>
      <w:r w:rsidRPr="0058001E">
        <w:rPr>
          <w:rFonts w:ascii="Times New Roman" w:eastAsia="Times New Roman" w:hAnsi="Times New Roman" w:cs="Times New Roman"/>
          <w:bCs/>
          <w:i/>
          <w:iCs/>
          <w:sz w:val="20"/>
          <w:szCs w:val="20"/>
          <w:lang w:val="en-GB"/>
        </w:rPr>
        <w:t>Language Teaching</w:t>
      </w:r>
      <w:r w:rsidRPr="0058001E">
        <w:rPr>
          <w:rFonts w:ascii="Times New Roman" w:eastAsia="Times New Roman" w:hAnsi="Times New Roman" w:cs="Times New Roman"/>
          <w:bCs/>
          <w:sz w:val="20"/>
          <w:szCs w:val="20"/>
          <w:lang w:val="en-GB"/>
        </w:rPr>
        <w:t xml:space="preserve">, </w:t>
      </w:r>
      <w:r w:rsidRPr="0058001E">
        <w:rPr>
          <w:rFonts w:ascii="Times New Roman" w:eastAsia="Times New Roman" w:hAnsi="Times New Roman" w:cs="Times New Roman"/>
          <w:bCs/>
          <w:i/>
          <w:iCs/>
          <w:sz w:val="20"/>
          <w:szCs w:val="20"/>
          <w:lang w:val="en-GB"/>
        </w:rPr>
        <w:t>54</w:t>
      </w:r>
      <w:r w:rsidRPr="0058001E">
        <w:rPr>
          <w:rFonts w:ascii="Times New Roman" w:eastAsia="Times New Roman" w:hAnsi="Times New Roman" w:cs="Times New Roman"/>
          <w:bCs/>
          <w:sz w:val="20"/>
          <w:szCs w:val="20"/>
          <w:lang w:val="en-GB"/>
        </w:rPr>
        <w:t xml:space="preserve">(1), 139–143. DOI: </w:t>
      </w:r>
      <w:r w:rsidR="008D3A02">
        <w:fldChar w:fldCharType="begin"/>
      </w:r>
      <w:r w:rsidR="008D3A02" w:rsidRPr="008D3A02">
        <w:rPr>
          <w:lang w:val="en-GB"/>
        </w:rPr>
        <w:instrText xml:space="preserve"> HYPERLINK "https://doi.org/10.1017/S0261444820000580" </w:instrText>
      </w:r>
      <w:r w:rsidR="008D3A02">
        <w:fldChar w:fldCharType="separate"/>
      </w:r>
      <w:r w:rsidRPr="0058001E">
        <w:rPr>
          <w:rStyle w:val="Lienhypertexte"/>
          <w:rFonts w:ascii="Times New Roman" w:eastAsia="Times New Roman" w:hAnsi="Times New Roman" w:cs="Times New Roman"/>
          <w:bCs/>
          <w:sz w:val="20"/>
          <w:szCs w:val="20"/>
          <w:lang w:val="en-GB"/>
        </w:rPr>
        <w:t>10.1017/S0261444820000580</w:t>
      </w:r>
      <w:r w:rsidR="008D3A02">
        <w:rPr>
          <w:rStyle w:val="Lienhypertexte"/>
          <w:rFonts w:ascii="Times New Roman" w:eastAsia="Times New Roman" w:hAnsi="Times New Roman" w:cs="Times New Roman"/>
          <w:bCs/>
          <w:sz w:val="20"/>
          <w:szCs w:val="20"/>
          <w:lang w:val="en-GB"/>
        </w:rPr>
        <w:fldChar w:fldCharType="end"/>
      </w:r>
    </w:p>
    <w:p w14:paraId="00000017" w14:textId="4AE5484C" w:rsidR="00F84A34" w:rsidRPr="0058001E" w:rsidRDefault="0058001E" w:rsidP="00DD5BAA">
      <w:pPr>
        <w:ind w:left="283" w:hanging="283"/>
        <w:jc w:val="both"/>
        <w:rPr>
          <w:rFonts w:ascii="Times New Roman" w:eastAsia="Times New Roman" w:hAnsi="Times New Roman" w:cs="Times New Roman"/>
          <w:sz w:val="20"/>
          <w:szCs w:val="20"/>
          <w:lang w:val="en-GB"/>
        </w:rPr>
      </w:pPr>
      <w:proofErr w:type="spellStart"/>
      <w:r w:rsidRPr="0058001E">
        <w:rPr>
          <w:rFonts w:ascii="Times New Roman" w:eastAsia="Times New Roman" w:hAnsi="Times New Roman" w:cs="Times New Roman"/>
          <w:bCs/>
          <w:sz w:val="20"/>
          <w:szCs w:val="20"/>
          <w:lang w:val="en-GB"/>
        </w:rPr>
        <w:t>Paradowski</w:t>
      </w:r>
      <w:proofErr w:type="spellEnd"/>
      <w:r w:rsidRPr="0058001E">
        <w:rPr>
          <w:rFonts w:ascii="Times New Roman" w:eastAsia="Times New Roman" w:hAnsi="Times New Roman" w:cs="Times New Roman"/>
          <w:bCs/>
          <w:sz w:val="20"/>
          <w:szCs w:val="20"/>
          <w:lang w:val="en-GB"/>
        </w:rPr>
        <w:t>, M.B., Jarynowski, A., Czopek, K. &amp; Jelińska, M. (2021</w:t>
      </w:r>
      <w:r w:rsidR="003B414C">
        <w:rPr>
          <w:rFonts w:ascii="Times New Roman" w:eastAsia="Times New Roman" w:hAnsi="Times New Roman" w:cs="Times New Roman"/>
          <w:bCs/>
          <w:sz w:val="20"/>
          <w:szCs w:val="20"/>
          <w:lang w:val="en-GB"/>
        </w:rPr>
        <w:t>b</w:t>
      </w:r>
      <w:r w:rsidRPr="0058001E">
        <w:rPr>
          <w:rFonts w:ascii="Times New Roman" w:eastAsia="Times New Roman" w:hAnsi="Times New Roman" w:cs="Times New Roman"/>
          <w:bCs/>
          <w:sz w:val="20"/>
          <w:szCs w:val="20"/>
          <w:lang w:val="en-GB"/>
        </w:rPr>
        <w:t>).</w:t>
      </w:r>
      <w:r w:rsidRPr="0058001E">
        <w:rPr>
          <w:rFonts w:ascii="Times New Roman" w:eastAsia="Times New Roman" w:hAnsi="Times New Roman" w:cs="Times New Roman"/>
          <w:sz w:val="20"/>
          <w:szCs w:val="20"/>
          <w:lang w:val="en-GB"/>
        </w:rPr>
        <w:t xml:space="preserve"> Peer interactions and second language learning: The contributions of Social Network Analysis in Study Abroad vs At-Home environments. In: Mitchell, Rosamond &amp; Henry Tyne (Eds.), </w:t>
      </w:r>
      <w:r w:rsidRPr="0058001E">
        <w:rPr>
          <w:rFonts w:ascii="Times New Roman" w:eastAsia="Times New Roman" w:hAnsi="Times New Roman" w:cs="Times New Roman"/>
          <w:i/>
          <w:iCs/>
          <w:sz w:val="20"/>
          <w:szCs w:val="20"/>
          <w:lang w:val="en-GB"/>
        </w:rPr>
        <w:t xml:space="preserve">Language, Mobility and Study Abroad in the Contemporary European Context </w:t>
      </w:r>
      <w:r w:rsidRPr="0058001E">
        <w:rPr>
          <w:rFonts w:ascii="Times New Roman" w:eastAsia="Times New Roman" w:hAnsi="Times New Roman" w:cs="Times New Roman"/>
          <w:sz w:val="20"/>
          <w:szCs w:val="20"/>
          <w:lang w:val="en-GB"/>
        </w:rPr>
        <w:t xml:space="preserve">(pp. 99–116). New York: Routledge. DOI: </w:t>
      </w:r>
      <w:hyperlink r:id="rId4" w:history="1">
        <w:r w:rsidRPr="0058001E">
          <w:rPr>
            <w:rStyle w:val="Lienhypertexte"/>
            <w:rFonts w:ascii="Times New Roman" w:eastAsia="Times New Roman" w:hAnsi="Times New Roman" w:cs="Times New Roman"/>
            <w:sz w:val="20"/>
            <w:szCs w:val="20"/>
            <w:lang w:val="en-GB"/>
          </w:rPr>
          <w:t>10.4324/9781003087953-8</w:t>
        </w:r>
      </w:hyperlink>
    </w:p>
    <w:sectPr w:rsidR="00F84A34" w:rsidRPr="005800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34"/>
    <w:rsid w:val="003B414C"/>
    <w:rsid w:val="004472D0"/>
    <w:rsid w:val="0058001E"/>
    <w:rsid w:val="008D3A02"/>
    <w:rsid w:val="00C47FD1"/>
    <w:rsid w:val="00C72655"/>
    <w:rsid w:val="00C82F06"/>
    <w:rsid w:val="00DD5BAA"/>
    <w:rsid w:val="00F84A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A7DB"/>
  <w15:docId w15:val="{6F867F0D-C73D-41AD-9280-0B57F503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58001E"/>
    <w:rPr>
      <w:color w:val="0000FF" w:themeColor="hyperlink"/>
      <w:u w:val="single"/>
    </w:rPr>
  </w:style>
  <w:style w:type="character" w:customStyle="1" w:styleId="UnresolvedMention">
    <w:name w:val="Unresolved Mention"/>
    <w:basedOn w:val="Policepardfaut"/>
    <w:uiPriority w:val="99"/>
    <w:semiHidden/>
    <w:unhideWhenUsed/>
    <w:rsid w:val="00580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4324/97810030879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565</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University of Warsaw</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contributions of computational social network analysis to second language acquisition research</dc:title>
  <dc:creator>Michał B. Paradowski</dc:creator>
  <cp:lastModifiedBy>GREGORY MIRAS (Personnel)</cp:lastModifiedBy>
  <cp:revision>4</cp:revision>
  <dcterms:created xsi:type="dcterms:W3CDTF">2021-05-28T15:53:00Z</dcterms:created>
  <dcterms:modified xsi:type="dcterms:W3CDTF">2021-05-31T07:35:00Z</dcterms:modified>
</cp:coreProperties>
</file>