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405DF8E" w:rsidR="00483ABA" w:rsidRDefault="003106AE">
      <w:pPr>
        <w:jc w:val="center"/>
        <w:rPr>
          <w:rFonts w:ascii="Times New Roman" w:eastAsia="Times New Roman" w:hAnsi="Times New Roman" w:cs="Times New Roman"/>
          <w:b/>
          <w:sz w:val="28"/>
          <w:szCs w:val="28"/>
        </w:rPr>
      </w:pPr>
      <w:r w:rsidRPr="003106AE">
        <w:rPr>
          <w:rFonts w:ascii="Times New Roman" w:eastAsia="Times New Roman" w:hAnsi="Times New Roman" w:cs="Times New Roman"/>
          <w:b/>
          <w:sz w:val="28"/>
          <w:szCs w:val="28"/>
        </w:rPr>
        <w:t xml:space="preserve">The </w:t>
      </w:r>
      <w:proofErr w:type="gramStart"/>
      <w:r w:rsidRPr="003106AE">
        <w:rPr>
          <w:rFonts w:ascii="Times New Roman" w:eastAsia="Times New Roman" w:hAnsi="Times New Roman" w:cs="Times New Roman"/>
          <w:b/>
          <w:sz w:val="28"/>
          <w:szCs w:val="28"/>
        </w:rPr>
        <w:t>GAEFL:</w:t>
      </w:r>
      <w:proofErr w:type="gramEnd"/>
      <w:r w:rsidRPr="003106AE">
        <w:rPr>
          <w:rFonts w:ascii="Times New Roman" w:eastAsia="Times New Roman" w:hAnsi="Times New Roman" w:cs="Times New Roman"/>
          <w:b/>
          <w:sz w:val="28"/>
          <w:szCs w:val="28"/>
        </w:rPr>
        <w:t xml:space="preserve"> </w:t>
      </w:r>
      <w:proofErr w:type="spellStart"/>
      <w:r w:rsidRPr="003106AE">
        <w:rPr>
          <w:rFonts w:ascii="Times New Roman" w:eastAsia="Times New Roman" w:hAnsi="Times New Roman" w:cs="Times New Roman"/>
          <w:b/>
          <w:sz w:val="28"/>
          <w:szCs w:val="28"/>
        </w:rPr>
        <w:t>Looking</w:t>
      </w:r>
      <w:proofErr w:type="spellEnd"/>
      <w:r w:rsidRPr="003106AE">
        <w:rPr>
          <w:rFonts w:ascii="Times New Roman" w:eastAsia="Times New Roman" w:hAnsi="Times New Roman" w:cs="Times New Roman"/>
          <w:b/>
          <w:sz w:val="28"/>
          <w:szCs w:val="28"/>
        </w:rPr>
        <w:t xml:space="preserve"> </w:t>
      </w:r>
      <w:proofErr w:type="spellStart"/>
      <w:r w:rsidRPr="003106AE">
        <w:rPr>
          <w:rFonts w:ascii="Times New Roman" w:eastAsia="Times New Roman" w:hAnsi="Times New Roman" w:cs="Times New Roman"/>
          <w:b/>
          <w:sz w:val="28"/>
          <w:szCs w:val="28"/>
        </w:rPr>
        <w:t>into</w:t>
      </w:r>
      <w:proofErr w:type="spellEnd"/>
      <w:r w:rsidRPr="003106AE">
        <w:rPr>
          <w:rFonts w:ascii="Times New Roman" w:eastAsia="Times New Roman" w:hAnsi="Times New Roman" w:cs="Times New Roman"/>
          <w:b/>
          <w:sz w:val="28"/>
          <w:szCs w:val="28"/>
        </w:rPr>
        <w:t xml:space="preserve"> Argument </w:t>
      </w:r>
      <w:proofErr w:type="spellStart"/>
      <w:r w:rsidRPr="003106AE">
        <w:rPr>
          <w:rFonts w:ascii="Times New Roman" w:eastAsia="Times New Roman" w:hAnsi="Times New Roman" w:cs="Times New Roman"/>
          <w:b/>
          <w:sz w:val="28"/>
          <w:szCs w:val="28"/>
        </w:rPr>
        <w:t>Quality</w:t>
      </w:r>
      <w:proofErr w:type="spellEnd"/>
      <w:r w:rsidRPr="003106AE">
        <w:rPr>
          <w:rFonts w:ascii="Times New Roman" w:eastAsia="Times New Roman" w:hAnsi="Times New Roman" w:cs="Times New Roman"/>
          <w:b/>
          <w:sz w:val="28"/>
          <w:szCs w:val="28"/>
        </w:rPr>
        <w:t xml:space="preserve"> and </w:t>
      </w:r>
      <w:proofErr w:type="spellStart"/>
      <w:r w:rsidRPr="003106AE">
        <w:rPr>
          <w:rFonts w:ascii="Times New Roman" w:eastAsia="Times New Roman" w:hAnsi="Times New Roman" w:cs="Times New Roman"/>
          <w:b/>
          <w:sz w:val="28"/>
          <w:szCs w:val="28"/>
        </w:rPr>
        <w:t>Metadiscourse</w:t>
      </w:r>
      <w:proofErr w:type="spellEnd"/>
      <w:r w:rsidRPr="003106AE">
        <w:rPr>
          <w:rFonts w:ascii="Times New Roman" w:eastAsia="Times New Roman" w:hAnsi="Times New Roman" w:cs="Times New Roman"/>
          <w:b/>
          <w:sz w:val="28"/>
          <w:szCs w:val="28"/>
        </w:rPr>
        <w:t xml:space="preserve"> in a Greek Adolescent EFL Corpus</w:t>
      </w:r>
    </w:p>
    <w:p w14:paraId="00000003" w14:textId="77777777" w:rsidR="00483ABA" w:rsidRDefault="00483ABA">
      <w:pPr>
        <w:jc w:val="both"/>
        <w:rPr>
          <w:rFonts w:ascii="Times New Roman" w:eastAsia="Times New Roman" w:hAnsi="Times New Roman" w:cs="Times New Roman"/>
          <w:b/>
          <w:sz w:val="28"/>
          <w:szCs w:val="28"/>
        </w:rPr>
      </w:pPr>
    </w:p>
    <w:p w14:paraId="00000004" w14:textId="482CE7BA" w:rsidR="00483ABA" w:rsidRDefault="003106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w:t>
      </w:r>
      <w:proofErr w:type="spellStart"/>
      <w:r>
        <w:rPr>
          <w:rFonts w:ascii="Times New Roman" w:eastAsia="Times New Roman" w:hAnsi="Times New Roman" w:cs="Times New Roman"/>
          <w:sz w:val="24"/>
          <w:szCs w:val="24"/>
        </w:rPr>
        <w:t>Xargia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Aristotle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Of Thessaloniki, </w:t>
      </w:r>
      <w:proofErr w:type="spellStart"/>
      <w:r>
        <w:rPr>
          <w:rFonts w:ascii="Times New Roman" w:eastAsia="Times New Roman" w:hAnsi="Times New Roman" w:cs="Times New Roman"/>
          <w:sz w:val="24"/>
          <w:szCs w:val="24"/>
        </w:rPr>
        <w:t>Greece</w:t>
      </w:r>
      <w:proofErr w:type="spellEnd"/>
      <w:r w:rsidR="0013780E">
        <w:rPr>
          <w:rFonts w:ascii="Times New Roman" w:eastAsia="Times New Roman" w:hAnsi="Times New Roman" w:cs="Times New Roman"/>
          <w:sz w:val="24"/>
          <w:szCs w:val="24"/>
        </w:rPr>
        <w:t xml:space="preserve"> </w:t>
      </w:r>
    </w:p>
    <w:p w14:paraId="00000005" w14:textId="49ABC066" w:rsidR="00483ABA" w:rsidRDefault="003106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Marina, </w:t>
      </w:r>
      <w:proofErr w:type="spellStart"/>
      <w:r>
        <w:rPr>
          <w:rFonts w:ascii="Times New Roman" w:eastAsia="Times New Roman" w:hAnsi="Times New Roman" w:cs="Times New Roman"/>
          <w:sz w:val="24"/>
          <w:szCs w:val="24"/>
        </w:rPr>
        <w:t>Mattheoudakis</w:t>
      </w:r>
      <w:proofErr w:type="spellEnd"/>
      <w:r>
        <w:rPr>
          <w:rFonts w:ascii="Times New Roman" w:eastAsia="Times New Roman" w:hAnsi="Times New Roman" w:cs="Times New Roman"/>
          <w:sz w:val="24"/>
          <w:szCs w:val="24"/>
        </w:rPr>
        <w:t>,</w:t>
      </w:r>
      <w:r w:rsidR="0013780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Aristotle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of Thessaloniki, </w:t>
      </w:r>
      <w:proofErr w:type="spellStart"/>
      <w:r>
        <w:rPr>
          <w:rFonts w:ascii="Times New Roman" w:eastAsia="Times New Roman" w:hAnsi="Times New Roman" w:cs="Times New Roman"/>
          <w:sz w:val="24"/>
          <w:szCs w:val="24"/>
        </w:rPr>
        <w:t>Greece</w:t>
      </w:r>
      <w:proofErr w:type="spellEnd"/>
    </w:p>
    <w:p w14:paraId="00000007" w14:textId="77777777" w:rsidR="00483ABA" w:rsidRDefault="00483ABA">
      <w:pPr>
        <w:jc w:val="both"/>
        <w:rPr>
          <w:rFonts w:ascii="Times New Roman" w:eastAsia="Times New Roman" w:hAnsi="Times New Roman" w:cs="Times New Roman"/>
          <w:b/>
          <w:sz w:val="24"/>
          <w:szCs w:val="24"/>
        </w:rPr>
      </w:pPr>
    </w:p>
    <w:p w14:paraId="63D1B6E2" w14:textId="77777777" w:rsidR="00627661" w:rsidRPr="00627661" w:rsidRDefault="0013780E" w:rsidP="00627661">
      <w:pPr>
        <w:jc w:val="both"/>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 xml:space="preserve">Keywords — </w:t>
      </w:r>
      <w:r w:rsidR="00627661" w:rsidRPr="00627661">
        <w:rPr>
          <w:rFonts w:ascii="Times New Roman" w:eastAsia="Times New Roman" w:hAnsi="Times New Roman" w:cs="Times New Roman"/>
          <w:i/>
          <w:sz w:val="20"/>
          <w:szCs w:val="20"/>
          <w:lang w:val="en-US"/>
        </w:rPr>
        <w:t xml:space="preserve">argumentative writing, adolescents, learner corpora, </w:t>
      </w:r>
      <w:proofErr w:type="spellStart"/>
      <w:r w:rsidR="00627661" w:rsidRPr="00627661">
        <w:rPr>
          <w:rFonts w:ascii="Times New Roman" w:eastAsia="Times New Roman" w:hAnsi="Times New Roman" w:cs="Times New Roman"/>
          <w:i/>
          <w:sz w:val="20"/>
          <w:szCs w:val="20"/>
          <w:lang w:val="en-US"/>
        </w:rPr>
        <w:t>metadiscourse</w:t>
      </w:r>
      <w:proofErr w:type="spellEnd"/>
      <w:r w:rsidR="00627661" w:rsidRPr="00627661">
        <w:rPr>
          <w:rFonts w:ascii="Times New Roman" w:eastAsia="Times New Roman" w:hAnsi="Times New Roman" w:cs="Times New Roman"/>
          <w:i/>
          <w:sz w:val="20"/>
          <w:szCs w:val="20"/>
          <w:lang w:val="en-US"/>
        </w:rPr>
        <w:t xml:space="preserve">, </w:t>
      </w:r>
      <w:proofErr w:type="spellStart"/>
      <w:r w:rsidR="00627661" w:rsidRPr="00627661">
        <w:rPr>
          <w:rFonts w:ascii="Times New Roman" w:eastAsia="Times New Roman" w:hAnsi="Times New Roman" w:cs="Times New Roman"/>
          <w:i/>
          <w:sz w:val="20"/>
          <w:szCs w:val="20"/>
          <w:lang w:val="en-US"/>
        </w:rPr>
        <w:t>Toumin</w:t>
      </w:r>
      <w:proofErr w:type="spellEnd"/>
      <w:r w:rsidR="00627661" w:rsidRPr="00627661">
        <w:rPr>
          <w:rFonts w:ascii="Times New Roman" w:eastAsia="Times New Roman" w:hAnsi="Times New Roman" w:cs="Times New Roman"/>
          <w:i/>
          <w:sz w:val="20"/>
          <w:szCs w:val="20"/>
          <w:lang w:val="en-US"/>
        </w:rPr>
        <w:t xml:space="preserve"> model</w:t>
      </w:r>
    </w:p>
    <w:p w14:paraId="00000009" w14:textId="553816DB" w:rsidR="00483ABA" w:rsidRPr="00627661" w:rsidRDefault="00483ABA">
      <w:pPr>
        <w:jc w:val="both"/>
        <w:rPr>
          <w:rFonts w:ascii="Times New Roman" w:eastAsia="Times New Roman" w:hAnsi="Times New Roman" w:cs="Times New Roman"/>
          <w:i/>
          <w:sz w:val="20"/>
          <w:szCs w:val="20"/>
          <w:lang w:val="en-US"/>
        </w:rPr>
      </w:pPr>
    </w:p>
    <w:p w14:paraId="0000000A" w14:textId="4E579F2A" w:rsidR="00483ABA" w:rsidRDefault="0013780E">
      <w:pPr>
        <w:jc w:val="both"/>
        <w:rPr>
          <w:rFonts w:ascii="Times New Roman" w:eastAsia="Times New Roman" w:hAnsi="Times New Roman" w:cs="Times New Roman"/>
        </w:rPr>
      </w:pPr>
      <w:r>
        <w:rPr>
          <w:rFonts w:ascii="Times New Roman" w:eastAsia="Times New Roman" w:hAnsi="Times New Roman" w:cs="Times New Roman"/>
        </w:rPr>
        <w:t>Abstract</w:t>
      </w:r>
      <w:bookmarkStart w:id="0" w:name="_GoBack"/>
      <w:bookmarkEnd w:id="0"/>
    </w:p>
    <w:p w14:paraId="0000000B" w14:textId="77777777" w:rsidR="00483ABA" w:rsidRDefault="00483ABA">
      <w:pPr>
        <w:jc w:val="both"/>
        <w:rPr>
          <w:rFonts w:ascii="Times New Roman" w:eastAsia="Times New Roman" w:hAnsi="Times New Roman" w:cs="Times New Roman"/>
        </w:rPr>
      </w:pPr>
    </w:p>
    <w:p w14:paraId="334EABDD" w14:textId="74EDC937" w:rsidR="00627661" w:rsidRPr="00627661" w:rsidRDefault="00627661" w:rsidP="00627661">
      <w:pPr>
        <w:jc w:val="both"/>
        <w:rPr>
          <w:rFonts w:ascii="Times New Roman" w:eastAsia="Times New Roman" w:hAnsi="Times New Roman" w:cs="Times New Roman"/>
          <w:lang w:val="en-US"/>
        </w:rPr>
      </w:pPr>
      <w:r w:rsidRPr="00627661">
        <w:rPr>
          <w:rFonts w:ascii="Times New Roman" w:eastAsia="Times New Roman" w:hAnsi="Times New Roman" w:cs="Times New Roman"/>
          <w:lang w:val="en-US"/>
        </w:rPr>
        <w:t>Writing is a complex skill that poses considerable difficulty to both first and second language writers. Second language writing research has focused mainly on college level students leaving the area of adolescent second language writing relatively underdeveloped. The present study addresses this research gap by examining the argumentative writing of Greek students, aged 12-16, in English as a Foreign Language (EFL). The participants, 350 Greek adolescent students attending 4 different state schools and private foreign language institutions, completed the Quick Oxford Placement Test (UCLES, 2001), a brief questionnaire aiming t</w:t>
      </w:r>
      <w:r w:rsidRPr="00627661">
        <w:rPr>
          <w:rFonts w:ascii="Times New Roman" w:eastAsia="Times New Roman" w:hAnsi="Times New Roman" w:cs="Times New Roman"/>
          <w:lang w:val="el-GR"/>
        </w:rPr>
        <w:t>ο</w:t>
      </w:r>
      <w:r w:rsidRPr="00627661">
        <w:rPr>
          <w:rFonts w:ascii="Times New Roman" w:eastAsia="Times New Roman" w:hAnsi="Times New Roman" w:cs="Times New Roman"/>
          <w:lang w:val="en-US"/>
        </w:rPr>
        <w:t xml:space="preserve"> help us create a learner profile, and wrote essays on controversial topics. Students’ handwritten essays were transcribed and saved as word documents and a learner corpus of 100,000 words (more than 700 essays in total) was compiled using the Sketch Engine (</w:t>
      </w:r>
      <w:proofErr w:type="spellStart"/>
      <w:r w:rsidRPr="00627661">
        <w:rPr>
          <w:rFonts w:ascii="Times New Roman" w:eastAsia="Times New Roman" w:hAnsi="Times New Roman" w:cs="Times New Roman"/>
          <w:lang w:val="en-US"/>
        </w:rPr>
        <w:t>Kilgarriff</w:t>
      </w:r>
      <w:proofErr w:type="spellEnd"/>
      <w:r w:rsidRPr="00627661">
        <w:rPr>
          <w:rFonts w:ascii="Times New Roman" w:eastAsia="Times New Roman" w:hAnsi="Times New Roman" w:cs="Times New Roman"/>
          <w:lang w:val="en-US"/>
        </w:rPr>
        <w:t xml:space="preserve"> et al., 2014).</w:t>
      </w:r>
      <w:r>
        <w:rPr>
          <w:rFonts w:ascii="Times New Roman" w:eastAsia="Times New Roman" w:hAnsi="Times New Roman" w:cs="Times New Roman"/>
          <w:lang w:val="en-US"/>
        </w:rPr>
        <w:t xml:space="preserve"> </w:t>
      </w:r>
      <w:r w:rsidRPr="00627661">
        <w:rPr>
          <w:rFonts w:ascii="Times New Roman" w:eastAsia="Times New Roman" w:hAnsi="Times New Roman" w:cs="Times New Roman"/>
          <w:lang w:val="en-US"/>
        </w:rPr>
        <w:t xml:space="preserve">The study aims to examine the quality of student’s arguments in relation to the use of </w:t>
      </w:r>
      <w:proofErr w:type="spellStart"/>
      <w:r w:rsidRPr="00627661">
        <w:rPr>
          <w:rFonts w:ascii="Times New Roman" w:eastAsia="Times New Roman" w:hAnsi="Times New Roman" w:cs="Times New Roman"/>
          <w:lang w:val="en-US"/>
        </w:rPr>
        <w:t>metadiscourse</w:t>
      </w:r>
      <w:proofErr w:type="spellEnd"/>
      <w:r w:rsidRPr="00627661">
        <w:rPr>
          <w:rFonts w:ascii="Times New Roman" w:eastAsia="Times New Roman" w:hAnsi="Times New Roman" w:cs="Times New Roman"/>
          <w:lang w:val="en-US"/>
        </w:rPr>
        <w:t xml:space="preserve"> features and relate it to their age and second language proficiency. In particular, the following research questions are being addressed: </w:t>
      </w:r>
    </w:p>
    <w:p w14:paraId="6C241BC4" w14:textId="77777777" w:rsidR="00627661" w:rsidRPr="00627661" w:rsidRDefault="00627661" w:rsidP="00627661">
      <w:pPr>
        <w:jc w:val="both"/>
        <w:rPr>
          <w:rFonts w:ascii="Times New Roman" w:eastAsia="Times New Roman" w:hAnsi="Times New Roman" w:cs="Times New Roman"/>
          <w:lang w:val="en-US"/>
        </w:rPr>
      </w:pPr>
      <w:r w:rsidRPr="00627661">
        <w:rPr>
          <w:rFonts w:ascii="Times New Roman" w:eastAsia="Times New Roman" w:hAnsi="Times New Roman" w:cs="Times New Roman"/>
          <w:lang w:val="en-US"/>
        </w:rPr>
        <w:t xml:space="preserve">a) To what extent do the variables of age and second language proficiency influence the quality of Greek adolescent EFL students’ arguments and use of argument elements? </w:t>
      </w:r>
    </w:p>
    <w:p w14:paraId="404A3047" w14:textId="77777777" w:rsidR="00627661" w:rsidRPr="00627661" w:rsidRDefault="00627661" w:rsidP="00627661">
      <w:pPr>
        <w:jc w:val="both"/>
        <w:rPr>
          <w:rFonts w:ascii="Times New Roman" w:eastAsia="Times New Roman" w:hAnsi="Times New Roman" w:cs="Times New Roman"/>
          <w:lang w:val="en-US"/>
        </w:rPr>
      </w:pPr>
      <w:r w:rsidRPr="00627661">
        <w:rPr>
          <w:rFonts w:ascii="Times New Roman" w:eastAsia="Times New Roman" w:hAnsi="Times New Roman" w:cs="Times New Roman"/>
          <w:lang w:val="en-US"/>
        </w:rPr>
        <w:t xml:space="preserve">b) What is the relation between the use of </w:t>
      </w:r>
      <w:proofErr w:type="spellStart"/>
      <w:r w:rsidRPr="00627661">
        <w:rPr>
          <w:rFonts w:ascii="Times New Roman" w:eastAsia="Times New Roman" w:hAnsi="Times New Roman" w:cs="Times New Roman"/>
          <w:lang w:val="en-US"/>
        </w:rPr>
        <w:t>metadiscourse</w:t>
      </w:r>
      <w:proofErr w:type="spellEnd"/>
      <w:r w:rsidRPr="00627661">
        <w:rPr>
          <w:rFonts w:ascii="Times New Roman" w:eastAsia="Times New Roman" w:hAnsi="Times New Roman" w:cs="Times New Roman"/>
          <w:lang w:val="en-US"/>
        </w:rPr>
        <w:t xml:space="preserve"> features and the use of argument elements and argument quality? </w:t>
      </w:r>
    </w:p>
    <w:p w14:paraId="00CE1BCD" w14:textId="4728069B" w:rsidR="00627661" w:rsidRPr="00627661" w:rsidRDefault="00627661" w:rsidP="00627661">
      <w:pPr>
        <w:jc w:val="both"/>
        <w:rPr>
          <w:rFonts w:ascii="Times New Roman" w:eastAsia="Times New Roman" w:hAnsi="Times New Roman" w:cs="Times New Roman"/>
          <w:lang w:val="en-US"/>
        </w:rPr>
      </w:pPr>
      <w:r w:rsidRPr="00627661">
        <w:rPr>
          <w:rFonts w:ascii="Times New Roman" w:eastAsia="Times New Roman" w:hAnsi="Times New Roman" w:cs="Times New Roman"/>
          <w:lang w:val="en-US"/>
        </w:rPr>
        <w:t xml:space="preserve">A mixed-methods research design was adopted using both qualitative and quantitative approaches. Qualitative analysis was performed in order to investigate the production of arguments in students’ essays. An adaptation of </w:t>
      </w:r>
      <w:proofErr w:type="spellStart"/>
      <w:r w:rsidRPr="00627661">
        <w:rPr>
          <w:rFonts w:ascii="Times New Roman" w:eastAsia="Times New Roman" w:hAnsi="Times New Roman" w:cs="Times New Roman"/>
          <w:lang w:val="en-US"/>
        </w:rPr>
        <w:t>Toulmin’s</w:t>
      </w:r>
      <w:proofErr w:type="spellEnd"/>
      <w:r w:rsidRPr="00627661">
        <w:rPr>
          <w:rFonts w:ascii="Times New Roman" w:eastAsia="Times New Roman" w:hAnsi="Times New Roman" w:cs="Times New Roman"/>
          <w:lang w:val="en-US"/>
        </w:rPr>
        <w:t xml:space="preserve"> (2003) model of argument structure was used as a guide to both identify the elements of </w:t>
      </w:r>
      <w:r w:rsidRPr="00627661">
        <w:rPr>
          <w:rFonts w:ascii="Times New Roman" w:eastAsia="Times New Roman" w:hAnsi="Times New Roman" w:cs="Times New Roman"/>
          <w:i/>
          <w:lang w:val="en-US"/>
        </w:rPr>
        <w:t>claim</w:t>
      </w:r>
      <w:r w:rsidRPr="00627661">
        <w:rPr>
          <w:rFonts w:ascii="Times New Roman" w:eastAsia="Times New Roman" w:hAnsi="Times New Roman" w:cs="Times New Roman"/>
          <w:lang w:val="en-US"/>
        </w:rPr>
        <w:t xml:space="preserve">, </w:t>
      </w:r>
      <w:r w:rsidRPr="00627661">
        <w:rPr>
          <w:rFonts w:ascii="Times New Roman" w:eastAsia="Times New Roman" w:hAnsi="Times New Roman" w:cs="Times New Roman"/>
          <w:i/>
          <w:lang w:val="en-US"/>
        </w:rPr>
        <w:t>data</w:t>
      </w:r>
      <w:r w:rsidRPr="00627661">
        <w:rPr>
          <w:rFonts w:ascii="Times New Roman" w:eastAsia="Times New Roman" w:hAnsi="Times New Roman" w:cs="Times New Roman"/>
          <w:lang w:val="en-US"/>
        </w:rPr>
        <w:t xml:space="preserve">, </w:t>
      </w:r>
      <w:r w:rsidRPr="00627661">
        <w:rPr>
          <w:rFonts w:ascii="Times New Roman" w:eastAsia="Times New Roman" w:hAnsi="Times New Roman" w:cs="Times New Roman"/>
          <w:i/>
          <w:lang w:val="en-US"/>
        </w:rPr>
        <w:t>warrant</w:t>
      </w:r>
      <w:r w:rsidRPr="00627661">
        <w:rPr>
          <w:rFonts w:ascii="Times New Roman" w:eastAsia="Times New Roman" w:hAnsi="Times New Roman" w:cs="Times New Roman"/>
          <w:lang w:val="en-US"/>
        </w:rPr>
        <w:t xml:space="preserve">, and </w:t>
      </w:r>
      <w:r w:rsidRPr="00627661">
        <w:rPr>
          <w:rFonts w:ascii="Times New Roman" w:eastAsia="Times New Roman" w:hAnsi="Times New Roman" w:cs="Times New Roman"/>
          <w:i/>
          <w:lang w:val="en-US"/>
        </w:rPr>
        <w:t xml:space="preserve">rebuttal </w:t>
      </w:r>
      <w:r w:rsidRPr="00627661">
        <w:rPr>
          <w:rFonts w:ascii="Times New Roman" w:eastAsia="Times New Roman" w:hAnsi="Times New Roman" w:cs="Times New Roman"/>
          <w:lang w:val="en-US"/>
        </w:rPr>
        <w:t xml:space="preserve">and to assess the overall quality of students’ arguments. Both qualitative and quantitative corpus analyses were performed in order to investigate the frequency and use of </w:t>
      </w:r>
      <w:proofErr w:type="spellStart"/>
      <w:r w:rsidRPr="00627661">
        <w:rPr>
          <w:rFonts w:ascii="Times New Roman" w:eastAsia="Times New Roman" w:hAnsi="Times New Roman" w:cs="Times New Roman"/>
          <w:lang w:val="en-US"/>
        </w:rPr>
        <w:t>metadiscourse</w:t>
      </w:r>
      <w:proofErr w:type="spellEnd"/>
      <w:r w:rsidRPr="00627661">
        <w:rPr>
          <w:rFonts w:ascii="Times New Roman" w:eastAsia="Times New Roman" w:hAnsi="Times New Roman" w:cs="Times New Roman"/>
          <w:lang w:val="en-US"/>
        </w:rPr>
        <w:t xml:space="preserve"> features, namely </w:t>
      </w:r>
      <w:r w:rsidRPr="00627661">
        <w:rPr>
          <w:rFonts w:ascii="Times New Roman" w:eastAsia="Times New Roman" w:hAnsi="Times New Roman" w:cs="Times New Roman"/>
          <w:i/>
          <w:lang w:val="en-US"/>
        </w:rPr>
        <w:t>logical connectives</w:t>
      </w:r>
      <w:r w:rsidRPr="00627661">
        <w:rPr>
          <w:rFonts w:ascii="Times New Roman" w:eastAsia="Times New Roman" w:hAnsi="Times New Roman" w:cs="Times New Roman"/>
          <w:lang w:val="en-US"/>
        </w:rPr>
        <w:t xml:space="preserve">, </w:t>
      </w:r>
      <w:r w:rsidRPr="00627661">
        <w:rPr>
          <w:rFonts w:ascii="Times New Roman" w:eastAsia="Times New Roman" w:hAnsi="Times New Roman" w:cs="Times New Roman"/>
          <w:i/>
          <w:lang w:val="en-US"/>
        </w:rPr>
        <w:t>hedges</w:t>
      </w:r>
      <w:r w:rsidRPr="00627661">
        <w:rPr>
          <w:rFonts w:ascii="Times New Roman" w:eastAsia="Times New Roman" w:hAnsi="Times New Roman" w:cs="Times New Roman"/>
          <w:lang w:val="en-US"/>
        </w:rPr>
        <w:t xml:space="preserve">, </w:t>
      </w:r>
      <w:r w:rsidRPr="00627661">
        <w:rPr>
          <w:rFonts w:ascii="Times New Roman" w:eastAsia="Times New Roman" w:hAnsi="Times New Roman" w:cs="Times New Roman"/>
          <w:i/>
          <w:lang w:val="en-US"/>
        </w:rPr>
        <w:t>boosters</w:t>
      </w:r>
      <w:r w:rsidRPr="00627661">
        <w:rPr>
          <w:rFonts w:ascii="Times New Roman" w:eastAsia="Times New Roman" w:hAnsi="Times New Roman" w:cs="Times New Roman"/>
          <w:lang w:val="en-US"/>
        </w:rPr>
        <w:t xml:space="preserve">, </w:t>
      </w:r>
      <w:r w:rsidRPr="00627661">
        <w:rPr>
          <w:rFonts w:ascii="Times New Roman" w:eastAsia="Times New Roman" w:hAnsi="Times New Roman" w:cs="Times New Roman"/>
          <w:i/>
          <w:lang w:val="en-US"/>
        </w:rPr>
        <w:t>attitude markers</w:t>
      </w:r>
      <w:r w:rsidRPr="00627661">
        <w:rPr>
          <w:rFonts w:ascii="Times New Roman" w:eastAsia="Times New Roman" w:hAnsi="Times New Roman" w:cs="Times New Roman"/>
          <w:lang w:val="en-US"/>
        </w:rPr>
        <w:t xml:space="preserve">, and </w:t>
      </w:r>
      <w:r w:rsidRPr="00627661">
        <w:rPr>
          <w:rFonts w:ascii="Times New Roman" w:eastAsia="Times New Roman" w:hAnsi="Times New Roman" w:cs="Times New Roman"/>
          <w:i/>
          <w:lang w:val="en-US"/>
        </w:rPr>
        <w:t xml:space="preserve">pronouns </w:t>
      </w:r>
      <w:r w:rsidRPr="00627661">
        <w:rPr>
          <w:rFonts w:ascii="Times New Roman" w:eastAsia="Times New Roman" w:hAnsi="Times New Roman" w:cs="Times New Roman"/>
          <w:lang w:val="en-US"/>
        </w:rPr>
        <w:t xml:space="preserve">using Hyland’s taxonomy of </w:t>
      </w:r>
      <w:proofErr w:type="spellStart"/>
      <w:r w:rsidRPr="00627661">
        <w:rPr>
          <w:rFonts w:ascii="Times New Roman" w:eastAsia="Times New Roman" w:hAnsi="Times New Roman" w:cs="Times New Roman"/>
          <w:lang w:val="en-US"/>
        </w:rPr>
        <w:t>metadiscourse</w:t>
      </w:r>
      <w:proofErr w:type="spellEnd"/>
      <w:r w:rsidRPr="00627661">
        <w:rPr>
          <w:rFonts w:ascii="Times New Roman" w:eastAsia="Times New Roman" w:hAnsi="Times New Roman" w:cs="Times New Roman"/>
          <w:lang w:val="en-US"/>
        </w:rPr>
        <w:t xml:space="preserve"> (2005). Statistical analyses were performed using the SPPS software ver. 2</w:t>
      </w:r>
      <w:r w:rsidR="0024466D">
        <w:rPr>
          <w:rFonts w:ascii="Times New Roman" w:eastAsia="Times New Roman" w:hAnsi="Times New Roman" w:cs="Times New Roman"/>
          <w:lang w:val="en-US"/>
        </w:rPr>
        <w:t>7</w:t>
      </w:r>
      <w:r w:rsidRPr="00627661">
        <w:rPr>
          <w:rFonts w:ascii="Times New Roman" w:eastAsia="Times New Roman" w:hAnsi="Times New Roman" w:cs="Times New Roman"/>
          <w:lang w:val="en-US"/>
        </w:rPr>
        <w:t xml:space="preserve"> (IBM Corp. 20</w:t>
      </w:r>
      <w:r w:rsidR="0024466D">
        <w:rPr>
          <w:rFonts w:ascii="Times New Roman" w:eastAsia="Times New Roman" w:hAnsi="Times New Roman" w:cs="Times New Roman"/>
          <w:lang w:val="en-US"/>
        </w:rPr>
        <w:t>20</w:t>
      </w:r>
      <w:r w:rsidR="0013780E">
        <w:rPr>
          <w:rFonts w:ascii="Times New Roman" w:eastAsia="Times New Roman" w:hAnsi="Times New Roman" w:cs="Times New Roman"/>
          <w:lang w:val="en-US"/>
        </w:rPr>
        <w:t xml:space="preserve">). </w:t>
      </w:r>
      <w:r w:rsidRPr="00627661">
        <w:rPr>
          <w:rFonts w:ascii="Times New Roman" w:eastAsia="Times New Roman" w:hAnsi="Times New Roman" w:cs="Times New Roman"/>
          <w:lang w:val="en-US"/>
        </w:rPr>
        <w:t xml:space="preserve">Findings showed that age and proficiency level influence the quality of arguments and the use of </w:t>
      </w:r>
      <w:proofErr w:type="spellStart"/>
      <w:r w:rsidRPr="00627661">
        <w:rPr>
          <w:rFonts w:ascii="Times New Roman" w:eastAsia="Times New Roman" w:hAnsi="Times New Roman" w:cs="Times New Roman"/>
          <w:lang w:val="en-US"/>
        </w:rPr>
        <w:t>Toulmian</w:t>
      </w:r>
      <w:proofErr w:type="spellEnd"/>
      <w:r w:rsidRPr="00627661">
        <w:rPr>
          <w:rFonts w:ascii="Times New Roman" w:eastAsia="Times New Roman" w:hAnsi="Times New Roman" w:cs="Times New Roman"/>
          <w:lang w:val="en-US"/>
        </w:rPr>
        <w:t xml:space="preserve"> elements. Rebuttals were used neither frequently nor efficiently, a finding that has important implications for argumentative writing instruction. Based on these findings, the relationship between </w:t>
      </w:r>
      <w:proofErr w:type="spellStart"/>
      <w:r w:rsidRPr="00627661">
        <w:rPr>
          <w:rFonts w:ascii="Times New Roman" w:eastAsia="Times New Roman" w:hAnsi="Times New Roman" w:cs="Times New Roman"/>
          <w:lang w:val="en-US"/>
        </w:rPr>
        <w:t>metadiscourse</w:t>
      </w:r>
      <w:proofErr w:type="spellEnd"/>
      <w:r w:rsidRPr="00627661">
        <w:rPr>
          <w:rFonts w:ascii="Times New Roman" w:eastAsia="Times New Roman" w:hAnsi="Times New Roman" w:cs="Times New Roman"/>
          <w:lang w:val="en-US"/>
        </w:rPr>
        <w:t xml:space="preserve"> and argument features will also be discussed.</w:t>
      </w:r>
    </w:p>
    <w:p w14:paraId="00000012" w14:textId="13353503" w:rsidR="00483ABA" w:rsidRDefault="00483ABA">
      <w:pPr>
        <w:jc w:val="both"/>
        <w:rPr>
          <w:rFonts w:ascii="Times New Roman" w:eastAsia="Times New Roman" w:hAnsi="Times New Roman" w:cs="Times New Roman"/>
          <w:sz w:val="20"/>
          <w:szCs w:val="20"/>
        </w:rPr>
      </w:pPr>
    </w:p>
    <w:p w14:paraId="146CA9F0" w14:textId="5964A49B" w:rsidR="0024466D" w:rsidRDefault="0024466D" w:rsidP="00627661">
      <w:pPr>
        <w:ind w:left="283" w:hanging="283"/>
        <w:jc w:val="both"/>
        <w:rPr>
          <w:rFonts w:ascii="Times New Roman" w:eastAsia="Times New Roman" w:hAnsi="Times New Roman" w:cs="Times New Roman"/>
          <w:sz w:val="20"/>
          <w:szCs w:val="20"/>
        </w:rPr>
      </w:pPr>
      <w:proofErr w:type="spellStart"/>
      <w:r w:rsidRPr="0024466D">
        <w:rPr>
          <w:rFonts w:ascii="Times New Roman" w:eastAsia="Times New Roman" w:hAnsi="Times New Roman" w:cs="Times New Roman"/>
          <w:sz w:val="20"/>
          <w:szCs w:val="20"/>
        </w:rPr>
        <w:t>Kilgarriff</w:t>
      </w:r>
      <w:proofErr w:type="spellEnd"/>
      <w:r w:rsidRPr="0024466D">
        <w:rPr>
          <w:rFonts w:ascii="Times New Roman" w:eastAsia="Times New Roman" w:hAnsi="Times New Roman" w:cs="Times New Roman"/>
          <w:sz w:val="20"/>
          <w:szCs w:val="20"/>
        </w:rPr>
        <w:t xml:space="preserve">, A., Baisa, V., </w:t>
      </w:r>
      <w:proofErr w:type="spellStart"/>
      <w:r w:rsidRPr="0024466D">
        <w:rPr>
          <w:rFonts w:ascii="Times New Roman" w:eastAsia="Times New Roman" w:hAnsi="Times New Roman" w:cs="Times New Roman"/>
          <w:sz w:val="20"/>
          <w:szCs w:val="20"/>
        </w:rPr>
        <w:t>Bušta</w:t>
      </w:r>
      <w:proofErr w:type="spellEnd"/>
      <w:r w:rsidRPr="0024466D">
        <w:rPr>
          <w:rFonts w:ascii="Times New Roman" w:eastAsia="Times New Roman" w:hAnsi="Times New Roman" w:cs="Times New Roman"/>
          <w:sz w:val="20"/>
          <w:szCs w:val="20"/>
        </w:rPr>
        <w:t xml:space="preserve">, J., </w:t>
      </w:r>
      <w:proofErr w:type="spellStart"/>
      <w:r w:rsidRPr="0024466D">
        <w:rPr>
          <w:rFonts w:ascii="Times New Roman" w:eastAsia="Times New Roman" w:hAnsi="Times New Roman" w:cs="Times New Roman"/>
          <w:sz w:val="20"/>
          <w:szCs w:val="20"/>
        </w:rPr>
        <w:t>Jakubíček</w:t>
      </w:r>
      <w:proofErr w:type="spellEnd"/>
      <w:r w:rsidRPr="0024466D">
        <w:rPr>
          <w:rFonts w:ascii="Times New Roman" w:eastAsia="Times New Roman" w:hAnsi="Times New Roman" w:cs="Times New Roman"/>
          <w:sz w:val="20"/>
          <w:szCs w:val="20"/>
        </w:rPr>
        <w:t xml:space="preserve">, M., </w:t>
      </w:r>
      <w:proofErr w:type="spellStart"/>
      <w:r w:rsidRPr="0024466D">
        <w:rPr>
          <w:rFonts w:ascii="Times New Roman" w:eastAsia="Times New Roman" w:hAnsi="Times New Roman" w:cs="Times New Roman"/>
          <w:sz w:val="20"/>
          <w:szCs w:val="20"/>
        </w:rPr>
        <w:t>Kovář</w:t>
      </w:r>
      <w:proofErr w:type="spellEnd"/>
      <w:r w:rsidRPr="0024466D">
        <w:rPr>
          <w:rFonts w:ascii="Times New Roman" w:eastAsia="Times New Roman" w:hAnsi="Times New Roman" w:cs="Times New Roman"/>
          <w:sz w:val="20"/>
          <w:szCs w:val="20"/>
        </w:rPr>
        <w:t xml:space="preserve">, V., </w:t>
      </w:r>
      <w:proofErr w:type="spellStart"/>
      <w:r w:rsidRPr="0024466D">
        <w:rPr>
          <w:rFonts w:ascii="Times New Roman" w:eastAsia="Times New Roman" w:hAnsi="Times New Roman" w:cs="Times New Roman"/>
          <w:sz w:val="20"/>
          <w:szCs w:val="20"/>
        </w:rPr>
        <w:t>Michelfeit</w:t>
      </w:r>
      <w:proofErr w:type="spellEnd"/>
      <w:r w:rsidRPr="0024466D">
        <w:rPr>
          <w:rFonts w:ascii="Times New Roman" w:eastAsia="Times New Roman" w:hAnsi="Times New Roman" w:cs="Times New Roman"/>
          <w:sz w:val="20"/>
          <w:szCs w:val="20"/>
        </w:rPr>
        <w:t>, J., Rychlý</w:t>
      </w:r>
      <w:r>
        <w:rPr>
          <w:rFonts w:ascii="Times New Roman" w:eastAsia="Times New Roman" w:hAnsi="Times New Roman" w:cs="Times New Roman"/>
          <w:sz w:val="20"/>
          <w:szCs w:val="20"/>
        </w:rPr>
        <w:t>, P.,</w:t>
      </w:r>
      <w:r w:rsidRPr="0024466D">
        <w:rPr>
          <w:rFonts w:ascii="Times New Roman" w:eastAsia="Times New Roman" w:hAnsi="Times New Roman" w:cs="Times New Roman"/>
          <w:sz w:val="20"/>
          <w:szCs w:val="20"/>
        </w:rPr>
        <w:t xml:space="preserve"> &amp; </w:t>
      </w:r>
      <w:proofErr w:type="spellStart"/>
      <w:r w:rsidRPr="0024466D">
        <w:rPr>
          <w:rFonts w:ascii="Times New Roman" w:eastAsia="Times New Roman" w:hAnsi="Times New Roman" w:cs="Times New Roman"/>
          <w:sz w:val="20"/>
          <w:szCs w:val="20"/>
        </w:rPr>
        <w:t>Suchomel</w:t>
      </w:r>
      <w:proofErr w:type="spellEnd"/>
      <w:r w:rsidRPr="0024466D">
        <w:rPr>
          <w:rFonts w:ascii="Times New Roman" w:eastAsia="Times New Roman" w:hAnsi="Times New Roman" w:cs="Times New Roman"/>
          <w:sz w:val="20"/>
          <w:szCs w:val="20"/>
        </w:rPr>
        <w:t xml:space="preserve">, V. (2014). The Sketch </w:t>
      </w:r>
      <w:proofErr w:type="gramStart"/>
      <w:r w:rsidRPr="0024466D">
        <w:rPr>
          <w:rFonts w:ascii="Times New Roman" w:eastAsia="Times New Roman" w:hAnsi="Times New Roman" w:cs="Times New Roman"/>
          <w:sz w:val="20"/>
          <w:szCs w:val="20"/>
        </w:rPr>
        <w:t>Engine:</w:t>
      </w:r>
      <w:proofErr w:type="gramEnd"/>
      <w:r w:rsidRPr="0024466D">
        <w:rPr>
          <w:rFonts w:ascii="Times New Roman" w:eastAsia="Times New Roman" w:hAnsi="Times New Roman" w:cs="Times New Roman"/>
          <w:sz w:val="20"/>
          <w:szCs w:val="20"/>
        </w:rPr>
        <w:t xml:space="preserve"> </w:t>
      </w:r>
      <w:proofErr w:type="spellStart"/>
      <w:r w:rsidRPr="0024466D">
        <w:rPr>
          <w:rFonts w:ascii="Times New Roman" w:eastAsia="Times New Roman" w:hAnsi="Times New Roman" w:cs="Times New Roman"/>
          <w:sz w:val="20"/>
          <w:szCs w:val="20"/>
        </w:rPr>
        <w:t>ten</w:t>
      </w:r>
      <w:proofErr w:type="spellEnd"/>
      <w:r w:rsidRPr="0024466D">
        <w:rPr>
          <w:rFonts w:ascii="Times New Roman" w:eastAsia="Times New Roman" w:hAnsi="Times New Roman" w:cs="Times New Roman"/>
          <w:sz w:val="20"/>
          <w:szCs w:val="20"/>
        </w:rPr>
        <w:t xml:space="preserve"> </w:t>
      </w:r>
      <w:proofErr w:type="spellStart"/>
      <w:r w:rsidRPr="0024466D">
        <w:rPr>
          <w:rFonts w:ascii="Times New Roman" w:eastAsia="Times New Roman" w:hAnsi="Times New Roman" w:cs="Times New Roman"/>
          <w:sz w:val="20"/>
          <w:szCs w:val="20"/>
        </w:rPr>
        <w:t>years</w:t>
      </w:r>
      <w:proofErr w:type="spellEnd"/>
      <w:r w:rsidRPr="0024466D">
        <w:rPr>
          <w:rFonts w:ascii="Times New Roman" w:eastAsia="Times New Roman" w:hAnsi="Times New Roman" w:cs="Times New Roman"/>
          <w:sz w:val="20"/>
          <w:szCs w:val="20"/>
        </w:rPr>
        <w:t xml:space="preserve"> on. </w:t>
      </w:r>
      <w:proofErr w:type="spellStart"/>
      <w:r w:rsidRPr="0024466D">
        <w:rPr>
          <w:rFonts w:ascii="Times New Roman" w:eastAsia="Times New Roman" w:hAnsi="Times New Roman" w:cs="Times New Roman"/>
          <w:i/>
          <w:iCs/>
          <w:sz w:val="20"/>
          <w:szCs w:val="20"/>
        </w:rPr>
        <w:t>Lexicography</w:t>
      </w:r>
      <w:proofErr w:type="spellEnd"/>
      <w:r w:rsidRPr="0024466D">
        <w:rPr>
          <w:rFonts w:ascii="Times New Roman" w:eastAsia="Times New Roman" w:hAnsi="Times New Roman" w:cs="Times New Roman"/>
          <w:sz w:val="20"/>
          <w:szCs w:val="20"/>
        </w:rPr>
        <w:t>, </w:t>
      </w:r>
      <w:r w:rsidRPr="0024466D">
        <w:rPr>
          <w:rFonts w:ascii="Times New Roman" w:eastAsia="Times New Roman" w:hAnsi="Times New Roman" w:cs="Times New Roman"/>
          <w:i/>
          <w:iCs/>
          <w:sz w:val="20"/>
          <w:szCs w:val="20"/>
        </w:rPr>
        <w:t>1</w:t>
      </w:r>
      <w:r w:rsidRPr="0024466D">
        <w:rPr>
          <w:rFonts w:ascii="Times New Roman" w:eastAsia="Times New Roman" w:hAnsi="Times New Roman" w:cs="Times New Roman"/>
          <w:sz w:val="20"/>
          <w:szCs w:val="20"/>
        </w:rPr>
        <w:t>(1), 7-36.</w:t>
      </w:r>
    </w:p>
    <w:p w14:paraId="2DA99C7D" w14:textId="77777777" w:rsidR="00627661" w:rsidRPr="00627661" w:rsidRDefault="00627661" w:rsidP="00627661">
      <w:pPr>
        <w:ind w:left="283" w:hanging="283"/>
        <w:jc w:val="both"/>
        <w:rPr>
          <w:rFonts w:ascii="Times New Roman" w:eastAsia="Times New Roman" w:hAnsi="Times New Roman" w:cs="Times New Roman"/>
          <w:sz w:val="20"/>
          <w:szCs w:val="20"/>
          <w:lang w:val="en-US"/>
        </w:rPr>
      </w:pPr>
      <w:r w:rsidRPr="00627661">
        <w:rPr>
          <w:rFonts w:ascii="Times New Roman" w:eastAsia="Times New Roman" w:hAnsi="Times New Roman" w:cs="Times New Roman"/>
          <w:sz w:val="20"/>
          <w:szCs w:val="20"/>
          <w:lang w:val="en-US"/>
        </w:rPr>
        <w:t xml:space="preserve">Hyland, K. (2005). </w:t>
      </w:r>
      <w:proofErr w:type="spellStart"/>
      <w:r w:rsidRPr="001051D2">
        <w:rPr>
          <w:rFonts w:ascii="Times New Roman" w:eastAsia="Times New Roman" w:hAnsi="Times New Roman" w:cs="Times New Roman"/>
          <w:i/>
          <w:sz w:val="20"/>
          <w:szCs w:val="20"/>
          <w:lang w:val="en-US"/>
        </w:rPr>
        <w:t>Metadiscourse</w:t>
      </w:r>
      <w:proofErr w:type="spellEnd"/>
      <w:r w:rsidRPr="00627661">
        <w:rPr>
          <w:rFonts w:ascii="Times New Roman" w:eastAsia="Times New Roman" w:hAnsi="Times New Roman" w:cs="Times New Roman"/>
          <w:sz w:val="20"/>
          <w:szCs w:val="20"/>
          <w:lang w:val="en-US"/>
        </w:rPr>
        <w:t>. London: Continuum.</w:t>
      </w:r>
    </w:p>
    <w:p w14:paraId="5EE53542" w14:textId="6E008294" w:rsidR="00627661" w:rsidRPr="00627661" w:rsidRDefault="00627661" w:rsidP="00627661">
      <w:pPr>
        <w:ind w:left="283" w:hanging="283"/>
        <w:jc w:val="both"/>
        <w:rPr>
          <w:rFonts w:ascii="Times New Roman" w:eastAsia="Times New Roman" w:hAnsi="Times New Roman" w:cs="Times New Roman"/>
          <w:sz w:val="20"/>
          <w:szCs w:val="20"/>
          <w:lang w:val="en-US"/>
        </w:rPr>
      </w:pPr>
      <w:r w:rsidRPr="00627661">
        <w:rPr>
          <w:rFonts w:ascii="Times New Roman" w:eastAsia="Times New Roman" w:hAnsi="Times New Roman" w:cs="Times New Roman"/>
          <w:sz w:val="20"/>
          <w:szCs w:val="20"/>
          <w:lang w:val="en-US"/>
        </w:rPr>
        <w:t>IBM Corp. (20</w:t>
      </w:r>
      <w:r w:rsidR="001051D2">
        <w:rPr>
          <w:rFonts w:ascii="Times New Roman" w:eastAsia="Times New Roman" w:hAnsi="Times New Roman" w:cs="Times New Roman"/>
          <w:sz w:val="20"/>
          <w:szCs w:val="20"/>
          <w:lang w:val="en-US"/>
        </w:rPr>
        <w:t>20</w:t>
      </w:r>
      <w:r w:rsidRPr="00627661">
        <w:rPr>
          <w:rFonts w:ascii="Times New Roman" w:eastAsia="Times New Roman" w:hAnsi="Times New Roman" w:cs="Times New Roman"/>
          <w:sz w:val="20"/>
          <w:szCs w:val="20"/>
          <w:lang w:val="en-US"/>
        </w:rPr>
        <w:t>). IBM SPSS Statistics for Windows, Version 2</w:t>
      </w:r>
      <w:r w:rsidR="001051D2">
        <w:rPr>
          <w:rFonts w:ascii="Times New Roman" w:eastAsia="Times New Roman" w:hAnsi="Times New Roman" w:cs="Times New Roman"/>
          <w:sz w:val="20"/>
          <w:szCs w:val="20"/>
          <w:lang w:val="en-US"/>
        </w:rPr>
        <w:t>7</w:t>
      </w:r>
      <w:r w:rsidRPr="00627661">
        <w:rPr>
          <w:rFonts w:ascii="Times New Roman" w:eastAsia="Times New Roman" w:hAnsi="Times New Roman" w:cs="Times New Roman"/>
          <w:sz w:val="20"/>
          <w:szCs w:val="20"/>
          <w:lang w:val="en-US"/>
        </w:rPr>
        <w:t>.0. Armonk, NY: IBM Corp.</w:t>
      </w:r>
    </w:p>
    <w:p w14:paraId="581AF3C6" w14:textId="552AAD2C" w:rsidR="00627661" w:rsidRDefault="001051D2" w:rsidP="00627661">
      <w:pPr>
        <w:ind w:left="283" w:hanging="283"/>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UCLES </w:t>
      </w:r>
      <w:r w:rsidR="00627661" w:rsidRPr="00627661">
        <w:rPr>
          <w:rFonts w:ascii="Times New Roman" w:eastAsia="Times New Roman" w:hAnsi="Times New Roman" w:cs="Times New Roman"/>
          <w:sz w:val="20"/>
          <w:szCs w:val="20"/>
          <w:lang w:val="en-US"/>
        </w:rPr>
        <w:t xml:space="preserve">(2001). </w:t>
      </w:r>
      <w:r w:rsidR="00627661" w:rsidRPr="001051D2">
        <w:rPr>
          <w:rFonts w:ascii="Times New Roman" w:eastAsia="Times New Roman" w:hAnsi="Times New Roman" w:cs="Times New Roman"/>
          <w:i/>
          <w:sz w:val="20"/>
          <w:szCs w:val="20"/>
          <w:lang w:val="en-US"/>
        </w:rPr>
        <w:t>Quick Placement Test</w:t>
      </w:r>
      <w:r w:rsidR="00627661" w:rsidRPr="00627661">
        <w:rPr>
          <w:rFonts w:ascii="Times New Roman" w:eastAsia="Times New Roman" w:hAnsi="Times New Roman" w:cs="Times New Roman"/>
          <w:sz w:val="20"/>
          <w:szCs w:val="20"/>
          <w:lang w:val="en-US"/>
        </w:rPr>
        <w:t xml:space="preserve"> (Paper and pencil version). </w:t>
      </w:r>
      <w:r>
        <w:rPr>
          <w:rFonts w:ascii="Times New Roman" w:eastAsia="Times New Roman" w:hAnsi="Times New Roman" w:cs="Times New Roman"/>
          <w:sz w:val="20"/>
          <w:szCs w:val="20"/>
          <w:lang w:val="en-US"/>
        </w:rPr>
        <w:t xml:space="preserve">Oxford: </w:t>
      </w:r>
      <w:r w:rsidR="00627661" w:rsidRPr="00627661">
        <w:rPr>
          <w:rFonts w:ascii="Times New Roman" w:eastAsia="Times New Roman" w:hAnsi="Times New Roman" w:cs="Times New Roman"/>
          <w:sz w:val="20"/>
          <w:szCs w:val="20"/>
          <w:lang w:val="en-US"/>
        </w:rPr>
        <w:t>Oxford University</w:t>
      </w:r>
      <w:r w:rsidR="00627661" w:rsidRPr="00627661">
        <w:rPr>
          <w:rFonts w:ascii="Times New Roman" w:eastAsia="Times New Roman" w:hAnsi="Times New Roman" w:cs="Times New Roman"/>
          <w:sz w:val="20"/>
          <w:szCs w:val="20"/>
          <w:lang w:val="en-US"/>
        </w:rPr>
        <w:br/>
        <w:t xml:space="preserve">Press. </w:t>
      </w:r>
    </w:p>
    <w:p w14:paraId="00000017" w14:textId="3830C854" w:rsidR="00483ABA" w:rsidRPr="0013780E" w:rsidRDefault="00627661" w:rsidP="0013780E">
      <w:pPr>
        <w:ind w:left="283" w:hanging="283"/>
        <w:jc w:val="both"/>
        <w:rPr>
          <w:rFonts w:ascii="Times New Roman" w:eastAsia="Times New Roman" w:hAnsi="Times New Roman" w:cs="Times New Roman"/>
          <w:sz w:val="20"/>
          <w:szCs w:val="20"/>
          <w:lang w:val="en-US"/>
        </w:rPr>
      </w:pPr>
      <w:proofErr w:type="spellStart"/>
      <w:r w:rsidRPr="00627661">
        <w:rPr>
          <w:rFonts w:ascii="Times New Roman" w:eastAsia="Times New Roman" w:hAnsi="Times New Roman" w:cs="Times New Roman"/>
          <w:sz w:val="20"/>
          <w:szCs w:val="20"/>
          <w:lang w:val="en-US"/>
        </w:rPr>
        <w:t>Toulmin</w:t>
      </w:r>
      <w:proofErr w:type="spellEnd"/>
      <w:r w:rsidRPr="00627661">
        <w:rPr>
          <w:rFonts w:ascii="Times New Roman" w:eastAsia="Times New Roman" w:hAnsi="Times New Roman" w:cs="Times New Roman"/>
          <w:sz w:val="20"/>
          <w:szCs w:val="20"/>
          <w:lang w:val="en-US"/>
        </w:rPr>
        <w:t>, S. E. (2003). </w:t>
      </w:r>
      <w:r w:rsidRPr="00627661">
        <w:rPr>
          <w:rFonts w:ascii="Times New Roman" w:eastAsia="Times New Roman" w:hAnsi="Times New Roman" w:cs="Times New Roman"/>
          <w:i/>
          <w:iCs/>
          <w:sz w:val="20"/>
          <w:szCs w:val="20"/>
          <w:lang w:val="en-US"/>
        </w:rPr>
        <w:t>The uses of argument</w:t>
      </w:r>
      <w:r w:rsidR="001051D2">
        <w:rPr>
          <w:rFonts w:ascii="Times New Roman" w:eastAsia="Times New Roman" w:hAnsi="Times New Roman" w:cs="Times New Roman"/>
          <w:i/>
          <w:iCs/>
          <w:sz w:val="20"/>
          <w:szCs w:val="20"/>
          <w:lang w:val="en-US"/>
        </w:rPr>
        <w:t xml:space="preserve"> </w:t>
      </w:r>
      <w:r w:rsidR="001051D2" w:rsidRPr="001051D2">
        <w:rPr>
          <w:rFonts w:ascii="Times New Roman" w:eastAsia="Times New Roman" w:hAnsi="Times New Roman" w:cs="Times New Roman"/>
          <w:iCs/>
          <w:sz w:val="20"/>
          <w:szCs w:val="20"/>
        </w:rPr>
        <w:t>(</w:t>
      </w:r>
      <w:proofErr w:type="spellStart"/>
      <w:r w:rsidR="001051D2" w:rsidRPr="001051D2">
        <w:rPr>
          <w:rFonts w:ascii="Times New Roman" w:eastAsia="Times New Roman" w:hAnsi="Times New Roman" w:cs="Times New Roman"/>
          <w:iCs/>
          <w:sz w:val="20"/>
          <w:szCs w:val="20"/>
        </w:rPr>
        <w:t>updated</w:t>
      </w:r>
      <w:proofErr w:type="spellEnd"/>
      <w:r w:rsidR="001051D2" w:rsidRPr="001051D2">
        <w:rPr>
          <w:rFonts w:ascii="Times New Roman" w:eastAsia="Times New Roman" w:hAnsi="Times New Roman" w:cs="Times New Roman"/>
          <w:iCs/>
          <w:sz w:val="20"/>
          <w:szCs w:val="20"/>
        </w:rPr>
        <w:t xml:space="preserve"> </w:t>
      </w:r>
      <w:proofErr w:type="spellStart"/>
      <w:r w:rsidR="001051D2" w:rsidRPr="001051D2">
        <w:rPr>
          <w:rFonts w:ascii="Times New Roman" w:eastAsia="Times New Roman" w:hAnsi="Times New Roman" w:cs="Times New Roman"/>
          <w:iCs/>
          <w:sz w:val="20"/>
          <w:szCs w:val="20"/>
        </w:rPr>
        <w:t>ed</w:t>
      </w:r>
      <w:proofErr w:type="spellEnd"/>
      <w:r w:rsidR="001051D2" w:rsidRPr="001051D2">
        <w:rPr>
          <w:rFonts w:ascii="Times New Roman" w:eastAsia="Times New Roman" w:hAnsi="Times New Roman" w:cs="Times New Roman"/>
          <w:iCs/>
          <w:sz w:val="20"/>
          <w:szCs w:val="20"/>
        </w:rPr>
        <w:t>.).</w:t>
      </w:r>
      <w:r w:rsidR="001051D2">
        <w:rPr>
          <w:rFonts w:ascii="Times New Roman" w:eastAsia="Times New Roman" w:hAnsi="Times New Roman" w:cs="Times New Roman"/>
          <w:iCs/>
          <w:sz w:val="20"/>
          <w:szCs w:val="20"/>
        </w:rPr>
        <w:t xml:space="preserve"> Cambridge : </w:t>
      </w:r>
      <w:r w:rsidR="001051D2">
        <w:rPr>
          <w:rFonts w:ascii="Times New Roman" w:eastAsia="Times New Roman" w:hAnsi="Times New Roman" w:cs="Times New Roman"/>
          <w:sz w:val="20"/>
          <w:szCs w:val="20"/>
          <w:lang w:val="en-US"/>
        </w:rPr>
        <w:t>Cambridge University P</w:t>
      </w:r>
      <w:r w:rsidRPr="00627661">
        <w:rPr>
          <w:rFonts w:ascii="Times New Roman" w:eastAsia="Times New Roman" w:hAnsi="Times New Roman" w:cs="Times New Roman"/>
          <w:sz w:val="20"/>
          <w:szCs w:val="20"/>
          <w:lang w:val="en-US"/>
        </w:rPr>
        <w:t>ress.</w:t>
      </w:r>
    </w:p>
    <w:sectPr w:rsidR="00483ABA" w:rsidRPr="001378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BA"/>
    <w:rsid w:val="001051D2"/>
    <w:rsid w:val="0013780E"/>
    <w:rsid w:val="0024466D"/>
    <w:rsid w:val="003106AE"/>
    <w:rsid w:val="00483ABA"/>
    <w:rsid w:val="00627661"/>
    <w:rsid w:val="00F3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B819"/>
  <w15:docId w15:val="{79E41F6B-64F7-418B-85B1-4A631B23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2021-05-26T08:38:00Z</dcterms:created>
  <dcterms:modified xsi:type="dcterms:W3CDTF">2021-05-26T08:38:00Z</dcterms:modified>
</cp:coreProperties>
</file>