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1C078" w14:textId="162F45C3" w:rsidR="00EE768C" w:rsidRDefault="00EE768C" w:rsidP="00916522">
      <w:pPr>
        <w:jc w:val="center"/>
        <w:rPr>
          <w:rFonts w:ascii="Times New Roman" w:eastAsia="Times New Roman" w:hAnsi="Times New Roman" w:cs="Times New Roman"/>
          <w:b/>
          <w:sz w:val="28"/>
          <w:szCs w:val="28"/>
        </w:rPr>
      </w:pPr>
      <w:r w:rsidRPr="00EE768C">
        <w:rPr>
          <w:rFonts w:ascii="Times New Roman" w:eastAsia="Times New Roman" w:hAnsi="Times New Roman" w:cs="Times New Roman"/>
          <w:b/>
          <w:sz w:val="28"/>
          <w:szCs w:val="28"/>
        </w:rPr>
        <w:t>Conception de modules d’enseignement-apprentissage dans le cadre du projet FRAC :</w:t>
      </w:r>
      <w:r>
        <w:rPr>
          <w:rFonts w:ascii="Times New Roman" w:eastAsia="Times New Roman" w:hAnsi="Times New Roman" w:cs="Times New Roman"/>
          <w:b/>
          <w:sz w:val="28"/>
          <w:szCs w:val="28"/>
        </w:rPr>
        <w:t xml:space="preserve"> </w:t>
      </w:r>
      <w:r w:rsidRPr="00EE768C">
        <w:rPr>
          <w:rFonts w:ascii="Times New Roman" w:eastAsia="Times New Roman" w:hAnsi="Times New Roman" w:cs="Times New Roman"/>
          <w:b/>
          <w:sz w:val="28"/>
          <w:szCs w:val="28"/>
        </w:rPr>
        <w:t>comment articuler transversalité et disciplinarité en FOU ?</w:t>
      </w:r>
    </w:p>
    <w:p w14:paraId="00000003" w14:textId="77777777" w:rsidR="00623480" w:rsidRDefault="00623480">
      <w:pPr>
        <w:jc w:val="both"/>
        <w:rPr>
          <w:rFonts w:ascii="Times New Roman" w:eastAsia="Times New Roman" w:hAnsi="Times New Roman" w:cs="Times New Roman"/>
          <w:b/>
          <w:sz w:val="28"/>
          <w:szCs w:val="28"/>
        </w:rPr>
      </w:pPr>
    </w:p>
    <w:p w14:paraId="2ABAA1EB" w14:textId="27EC43BE" w:rsidR="00EE768C" w:rsidRDefault="00EE76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Élodie, LANG, DIPRALANG – Université Paul-Valéry - Montpellier 3, FRANCE</w:t>
      </w:r>
    </w:p>
    <w:p w14:paraId="00000004" w14:textId="6A767344" w:rsidR="00623480" w:rsidRDefault="00EE76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Marie BEILLET, </w:t>
      </w:r>
      <w:proofErr w:type="spellStart"/>
      <w:r>
        <w:rPr>
          <w:rFonts w:ascii="Times New Roman" w:eastAsia="Times New Roman" w:hAnsi="Times New Roman" w:cs="Times New Roman"/>
          <w:sz w:val="24"/>
          <w:szCs w:val="24"/>
        </w:rPr>
        <w:t>MoDyCo</w:t>
      </w:r>
      <w:proofErr w:type="spellEnd"/>
      <w:r>
        <w:rPr>
          <w:rFonts w:ascii="Times New Roman" w:eastAsia="Times New Roman" w:hAnsi="Times New Roman" w:cs="Times New Roman"/>
          <w:sz w:val="24"/>
          <w:szCs w:val="24"/>
        </w:rPr>
        <w:t xml:space="preserve"> – Université Paris Nanterre - Paris 10, FRANCE</w:t>
      </w:r>
    </w:p>
    <w:p w14:paraId="00000007" w14:textId="77777777" w:rsidR="00623480" w:rsidRPr="00916522" w:rsidRDefault="00623480">
      <w:pPr>
        <w:jc w:val="both"/>
        <w:rPr>
          <w:rFonts w:ascii="Times New Roman" w:eastAsia="Times New Roman" w:hAnsi="Times New Roman" w:cs="Times New Roman"/>
          <w:b/>
          <w:sz w:val="24"/>
          <w:szCs w:val="24"/>
          <w:lang w:val="fr-FR"/>
        </w:rPr>
      </w:pPr>
    </w:p>
    <w:p w14:paraId="71A94441" w14:textId="69A5BC22" w:rsidR="00EE768C" w:rsidRDefault="00916522">
      <w:pPr>
        <w:jc w:val="both"/>
        <w:rPr>
          <w:rFonts w:ascii="Times New Roman" w:eastAsia="Times New Roman" w:hAnsi="Times New Roman" w:cs="Times New Roman"/>
          <w:i/>
          <w:sz w:val="20"/>
          <w:szCs w:val="20"/>
          <w:lang w:val="fr-FR"/>
        </w:rPr>
      </w:pPr>
      <w:r>
        <w:rPr>
          <w:rFonts w:ascii="Times New Roman" w:eastAsia="Times New Roman" w:hAnsi="Times New Roman" w:cs="Times New Roman"/>
          <w:i/>
          <w:sz w:val="20"/>
          <w:szCs w:val="20"/>
          <w:lang w:val="fr-FR"/>
        </w:rPr>
        <w:t xml:space="preserve">Mots-clés - </w:t>
      </w:r>
      <w:r w:rsidR="00EE768C">
        <w:rPr>
          <w:rFonts w:ascii="Times New Roman" w:eastAsia="Times New Roman" w:hAnsi="Times New Roman" w:cs="Times New Roman"/>
          <w:i/>
          <w:sz w:val="20"/>
          <w:szCs w:val="20"/>
          <w:lang w:val="fr-FR"/>
        </w:rPr>
        <w:t>Français sur Objectifs Universitaires</w:t>
      </w:r>
      <w:r w:rsidR="00EE768C" w:rsidRPr="00EE768C">
        <w:rPr>
          <w:rFonts w:ascii="Times New Roman" w:eastAsia="Times New Roman" w:hAnsi="Times New Roman" w:cs="Times New Roman"/>
          <w:i/>
          <w:sz w:val="20"/>
          <w:szCs w:val="20"/>
          <w:lang w:val="fr-FR"/>
        </w:rPr>
        <w:t xml:space="preserve"> ; transversalité ; spécialité ; modules de formation </w:t>
      </w:r>
    </w:p>
    <w:p w14:paraId="00000009" w14:textId="77777777" w:rsidR="00623480" w:rsidRPr="00EE768C" w:rsidRDefault="00623480">
      <w:pPr>
        <w:jc w:val="both"/>
        <w:rPr>
          <w:rFonts w:ascii="Times New Roman" w:eastAsia="Times New Roman" w:hAnsi="Times New Roman" w:cs="Times New Roman"/>
          <w:i/>
          <w:sz w:val="20"/>
          <w:szCs w:val="20"/>
          <w:lang w:val="fr-FR"/>
        </w:rPr>
      </w:pPr>
    </w:p>
    <w:p w14:paraId="5E16A4A8" w14:textId="77777777" w:rsidR="00EE768C" w:rsidRPr="00EE768C" w:rsidRDefault="00EE768C" w:rsidP="00EE768C">
      <w:pPr>
        <w:jc w:val="both"/>
        <w:rPr>
          <w:rFonts w:ascii="Times New Roman" w:eastAsia="Times New Roman" w:hAnsi="Times New Roman" w:cs="Times New Roman"/>
        </w:rPr>
      </w:pPr>
      <w:r w:rsidRPr="00EE768C">
        <w:rPr>
          <w:rFonts w:ascii="Times New Roman" w:eastAsia="Times New Roman" w:hAnsi="Times New Roman" w:cs="Times New Roman"/>
        </w:rPr>
        <w:t xml:space="preserve">Depuis une dizaine d’années, le Français sur Objectifs Universitaires (Mangiante &amp; Parpette, 2011) –fondé sur la démarche du Français sur Objectif Spécifique– constitue l’une des branches du domaine de la didactique du FLE. Son objectif : assister les </w:t>
      </w:r>
      <w:proofErr w:type="spellStart"/>
      <w:r w:rsidRPr="00EE768C">
        <w:rPr>
          <w:rFonts w:ascii="Times New Roman" w:eastAsia="Times New Roman" w:hAnsi="Times New Roman" w:cs="Times New Roman"/>
        </w:rPr>
        <w:t>étudiant.e.s</w:t>
      </w:r>
      <w:proofErr w:type="spellEnd"/>
      <w:r w:rsidRPr="00EE768C">
        <w:rPr>
          <w:rFonts w:ascii="Times New Roman" w:eastAsia="Times New Roman" w:hAnsi="Times New Roman" w:cs="Times New Roman"/>
        </w:rPr>
        <w:t xml:space="preserve"> </w:t>
      </w:r>
      <w:proofErr w:type="spellStart"/>
      <w:r w:rsidRPr="00EE768C">
        <w:rPr>
          <w:rFonts w:ascii="Times New Roman" w:eastAsia="Times New Roman" w:hAnsi="Times New Roman" w:cs="Times New Roman"/>
        </w:rPr>
        <w:t>étranger.e.s</w:t>
      </w:r>
      <w:proofErr w:type="spellEnd"/>
      <w:r w:rsidRPr="00EE768C">
        <w:rPr>
          <w:rFonts w:ascii="Times New Roman" w:eastAsia="Times New Roman" w:hAnsi="Times New Roman" w:cs="Times New Roman"/>
        </w:rPr>
        <w:t xml:space="preserve"> dans leur entrée en milieu universitaire français, les accompagner dans leur acculturation académique et les outiller afin qu’ils puissent poursuivre leurs cursus disciplinaires. Dès le début, l’une des difficultés récurrente pointée par les </w:t>
      </w:r>
      <w:proofErr w:type="spellStart"/>
      <w:r w:rsidRPr="00EE768C">
        <w:rPr>
          <w:rFonts w:ascii="Times New Roman" w:eastAsia="Times New Roman" w:hAnsi="Times New Roman" w:cs="Times New Roman"/>
        </w:rPr>
        <w:t>chercheur.e.s</w:t>
      </w:r>
      <w:proofErr w:type="spellEnd"/>
      <w:r w:rsidRPr="00EE768C">
        <w:rPr>
          <w:rFonts w:ascii="Times New Roman" w:eastAsia="Times New Roman" w:hAnsi="Times New Roman" w:cs="Times New Roman"/>
        </w:rPr>
        <w:t xml:space="preserve"> de ce champ (</w:t>
      </w:r>
      <w:proofErr w:type="spellStart"/>
      <w:r w:rsidRPr="00EE768C">
        <w:rPr>
          <w:rFonts w:ascii="Times New Roman" w:eastAsia="Times New Roman" w:hAnsi="Times New Roman" w:cs="Times New Roman"/>
        </w:rPr>
        <w:t>Mourlhon-Daillies</w:t>
      </w:r>
      <w:proofErr w:type="spellEnd"/>
      <w:r w:rsidRPr="00EE768C">
        <w:rPr>
          <w:rFonts w:ascii="Times New Roman" w:eastAsia="Times New Roman" w:hAnsi="Times New Roman" w:cs="Times New Roman"/>
        </w:rPr>
        <w:t xml:space="preserve">, 2011) a été la dimension transversale du FOU, spécificité qui le différencie du FOS. La transversalité est en effet un point d’achoppement de la démarche FOU : bien que les besoins des </w:t>
      </w:r>
      <w:proofErr w:type="spellStart"/>
      <w:r w:rsidRPr="00EE768C">
        <w:rPr>
          <w:rFonts w:ascii="Times New Roman" w:eastAsia="Times New Roman" w:hAnsi="Times New Roman" w:cs="Times New Roman"/>
        </w:rPr>
        <w:t>étudiant.e.s</w:t>
      </w:r>
      <w:proofErr w:type="spellEnd"/>
      <w:r w:rsidRPr="00EE768C">
        <w:rPr>
          <w:rFonts w:ascii="Times New Roman" w:eastAsia="Times New Roman" w:hAnsi="Times New Roman" w:cs="Times New Roman"/>
        </w:rPr>
        <w:t xml:space="preserve"> soient bornés à l’environnement académique français, ce même milieu n’en demeure pas moins constitué de contextes disciplinaires variés. </w:t>
      </w:r>
    </w:p>
    <w:p w14:paraId="25B7B9F8" w14:textId="77777777" w:rsidR="00EE768C" w:rsidRPr="00EE768C" w:rsidRDefault="00EE768C" w:rsidP="00EE768C">
      <w:pPr>
        <w:jc w:val="both"/>
        <w:rPr>
          <w:rFonts w:ascii="Times New Roman" w:eastAsia="Times New Roman" w:hAnsi="Times New Roman" w:cs="Times New Roman"/>
        </w:rPr>
      </w:pPr>
      <w:r w:rsidRPr="00EE768C">
        <w:rPr>
          <w:rFonts w:ascii="Times New Roman" w:eastAsia="Times New Roman" w:hAnsi="Times New Roman" w:cs="Times New Roman"/>
        </w:rPr>
        <w:t xml:space="preserve">En ce sens, le développement de dispositifs en FOU doit opérer un choix : </w:t>
      </w:r>
    </w:p>
    <w:p w14:paraId="14661904" w14:textId="17654CBE" w:rsidR="00EE768C" w:rsidRPr="00EE768C" w:rsidRDefault="00EE768C" w:rsidP="00EE768C">
      <w:pPr>
        <w:pStyle w:val="Paragraphedeliste"/>
        <w:numPr>
          <w:ilvl w:val="0"/>
          <w:numId w:val="2"/>
        </w:numPr>
        <w:ind w:left="641" w:hanging="284"/>
        <w:jc w:val="both"/>
        <w:rPr>
          <w:rFonts w:ascii="Times New Roman" w:eastAsia="Times New Roman" w:hAnsi="Times New Roman" w:cs="Times New Roman"/>
        </w:rPr>
      </w:pPr>
      <w:r w:rsidRPr="00EE768C">
        <w:rPr>
          <w:rFonts w:ascii="Times New Roman" w:eastAsia="Times New Roman" w:hAnsi="Times New Roman" w:cs="Times New Roman"/>
        </w:rPr>
        <w:t xml:space="preserve">soit proposer une formation ouverte à l’ensemble des </w:t>
      </w:r>
      <w:proofErr w:type="spellStart"/>
      <w:r w:rsidRPr="00EE768C">
        <w:rPr>
          <w:rFonts w:ascii="Times New Roman" w:eastAsia="Times New Roman" w:hAnsi="Times New Roman" w:cs="Times New Roman"/>
        </w:rPr>
        <w:t>étudiant.e.s</w:t>
      </w:r>
      <w:proofErr w:type="spellEnd"/>
      <w:r w:rsidRPr="00EE768C">
        <w:rPr>
          <w:rFonts w:ascii="Times New Roman" w:eastAsia="Times New Roman" w:hAnsi="Times New Roman" w:cs="Times New Roman"/>
        </w:rPr>
        <w:t>, toutes filières confondues –à l’instar de structures de type CRL-</w:t>
      </w:r>
      <w:proofErr w:type="spellStart"/>
      <w:r w:rsidRPr="00EE768C">
        <w:rPr>
          <w:rFonts w:ascii="Times New Roman" w:eastAsia="Times New Roman" w:hAnsi="Times New Roman" w:cs="Times New Roman"/>
        </w:rPr>
        <w:t>LanSAD</w:t>
      </w:r>
      <w:proofErr w:type="spellEnd"/>
      <w:r w:rsidRPr="00EE768C">
        <w:rPr>
          <w:rFonts w:ascii="Times New Roman" w:eastAsia="Times New Roman" w:hAnsi="Times New Roman" w:cs="Times New Roman"/>
        </w:rPr>
        <w:t xml:space="preserve">–, qui se concentre à un niveau « macro » (méthodologie universitaire générale, modèles d’écrits-type, etc.) ; </w:t>
      </w:r>
    </w:p>
    <w:p w14:paraId="2BDA7197" w14:textId="096731C2" w:rsidR="00EE768C" w:rsidRPr="00EE768C" w:rsidRDefault="00EE768C" w:rsidP="00EE768C">
      <w:pPr>
        <w:pStyle w:val="Paragraphedeliste"/>
        <w:numPr>
          <w:ilvl w:val="0"/>
          <w:numId w:val="2"/>
        </w:numPr>
        <w:ind w:left="641" w:hanging="284"/>
        <w:jc w:val="both"/>
        <w:rPr>
          <w:rFonts w:ascii="Times New Roman" w:eastAsia="Times New Roman" w:hAnsi="Times New Roman" w:cs="Times New Roman"/>
        </w:rPr>
      </w:pPr>
      <w:r w:rsidRPr="00EE768C">
        <w:rPr>
          <w:rFonts w:ascii="Times New Roman" w:eastAsia="Times New Roman" w:hAnsi="Times New Roman" w:cs="Times New Roman"/>
        </w:rPr>
        <w:t xml:space="preserve">ou, à l’opposé, se focaliser sur le niveau « micro » (lexique de spécialité, pratiques langagières spécialisées, etc.) en élaborant des modules de formation spécifiques à la discipline. </w:t>
      </w:r>
    </w:p>
    <w:p w14:paraId="76447E1A" w14:textId="77777777" w:rsidR="00EE768C" w:rsidRPr="00EE768C" w:rsidRDefault="00EE768C" w:rsidP="00EE768C">
      <w:pPr>
        <w:jc w:val="both"/>
        <w:rPr>
          <w:rFonts w:ascii="Times New Roman" w:eastAsia="Times New Roman" w:hAnsi="Times New Roman" w:cs="Times New Roman"/>
        </w:rPr>
      </w:pPr>
      <w:r w:rsidRPr="00EE768C">
        <w:rPr>
          <w:rFonts w:ascii="Times New Roman" w:eastAsia="Times New Roman" w:hAnsi="Times New Roman" w:cs="Times New Roman"/>
        </w:rPr>
        <w:t>Le problème soulevé est celui, d’une part, d’une démarche macro qui peut souvent apparaitre comme très (voire trop) générique et, d’autre part, d’une démarche micro qui s’apparente plus à une démarche FOS, certes appliquée en contexte académique mais qui ne peut être déployée en dehors du cadre de la discipline.</w:t>
      </w:r>
    </w:p>
    <w:p w14:paraId="0146F7A1" w14:textId="63A2AB8E" w:rsidR="00EE768C" w:rsidRDefault="00EE768C" w:rsidP="00EE768C">
      <w:pPr>
        <w:jc w:val="both"/>
        <w:rPr>
          <w:rFonts w:ascii="Times New Roman" w:eastAsia="Times New Roman" w:hAnsi="Times New Roman" w:cs="Times New Roman"/>
        </w:rPr>
      </w:pPr>
      <w:r w:rsidRPr="00EE768C">
        <w:rPr>
          <w:rFonts w:ascii="Times New Roman" w:eastAsia="Times New Roman" w:hAnsi="Times New Roman" w:cs="Times New Roman"/>
        </w:rPr>
        <w:t xml:space="preserve">Dans le cadre du projet </w:t>
      </w:r>
      <w:proofErr w:type="spellStart"/>
      <w:r w:rsidRPr="00EE768C">
        <w:rPr>
          <w:rFonts w:ascii="Times New Roman" w:eastAsia="Times New Roman" w:hAnsi="Times New Roman" w:cs="Times New Roman"/>
        </w:rPr>
        <w:t>F</w:t>
      </w:r>
      <w:r w:rsidR="00A63596">
        <w:rPr>
          <w:rFonts w:ascii="Times New Roman" w:eastAsia="Times New Roman" w:hAnsi="Times New Roman" w:cs="Times New Roman"/>
        </w:rPr>
        <w:t>Rançais</w:t>
      </w:r>
      <w:proofErr w:type="spellEnd"/>
      <w:r w:rsidR="00A63596">
        <w:rPr>
          <w:rFonts w:ascii="Times New Roman" w:eastAsia="Times New Roman" w:hAnsi="Times New Roman" w:cs="Times New Roman"/>
        </w:rPr>
        <w:t xml:space="preserve"> </w:t>
      </w:r>
      <w:proofErr w:type="spellStart"/>
      <w:r w:rsidR="00A63596">
        <w:rPr>
          <w:rFonts w:ascii="Times New Roman" w:eastAsia="Times New Roman" w:hAnsi="Times New Roman" w:cs="Times New Roman"/>
        </w:rPr>
        <w:t>AC</w:t>
      </w:r>
      <w:r w:rsidRPr="00EE768C">
        <w:rPr>
          <w:rFonts w:ascii="Times New Roman" w:eastAsia="Times New Roman" w:hAnsi="Times New Roman" w:cs="Times New Roman"/>
        </w:rPr>
        <w:t>adémique</w:t>
      </w:r>
      <w:proofErr w:type="spellEnd"/>
      <w:r w:rsidRPr="00EE768C">
        <w:rPr>
          <w:rFonts w:ascii="Times New Roman" w:eastAsia="Times New Roman" w:hAnsi="Times New Roman" w:cs="Times New Roman"/>
        </w:rPr>
        <w:t xml:space="preserve"> de l’Université Paul Valéry</w:t>
      </w:r>
      <w:r w:rsidR="002B7E71">
        <w:rPr>
          <w:rFonts w:ascii="Times New Roman" w:eastAsia="Times New Roman" w:hAnsi="Times New Roman" w:cs="Times New Roman"/>
        </w:rPr>
        <w:t xml:space="preserve"> (</w:t>
      </w:r>
      <w:proofErr w:type="spellStart"/>
      <w:r w:rsidR="002B7E71">
        <w:rPr>
          <w:rFonts w:ascii="Times New Roman" w:eastAsia="Times New Roman" w:hAnsi="Times New Roman" w:cs="Times New Roman"/>
        </w:rPr>
        <w:t>Kostov</w:t>
      </w:r>
      <w:proofErr w:type="spellEnd"/>
      <w:r w:rsidR="002B7E71">
        <w:rPr>
          <w:rFonts w:ascii="Times New Roman" w:eastAsia="Times New Roman" w:hAnsi="Times New Roman" w:cs="Times New Roman"/>
        </w:rPr>
        <w:t xml:space="preserve"> &amp; Lang, 2020)</w:t>
      </w:r>
      <w:r w:rsidRPr="00EE768C">
        <w:rPr>
          <w:rFonts w:ascii="Times New Roman" w:eastAsia="Times New Roman" w:hAnsi="Times New Roman" w:cs="Times New Roman"/>
        </w:rPr>
        <w:t>, nous cherchons à dépasser les difficultés générées par les niveaux macro (transversalité) et micro (spécialisation), en nous appuyant sur les leviers offerts à la fois par le numérique et le data-</w:t>
      </w:r>
      <w:proofErr w:type="spellStart"/>
      <w:r w:rsidRPr="00EE768C">
        <w:rPr>
          <w:rFonts w:ascii="Times New Roman" w:eastAsia="Times New Roman" w:hAnsi="Times New Roman" w:cs="Times New Roman"/>
        </w:rPr>
        <w:t>driven</w:t>
      </w:r>
      <w:proofErr w:type="spellEnd"/>
      <w:r w:rsidRPr="00EE768C">
        <w:rPr>
          <w:rFonts w:ascii="Times New Roman" w:eastAsia="Times New Roman" w:hAnsi="Times New Roman" w:cs="Times New Roman"/>
        </w:rPr>
        <w:t>. En effet, l’une des voies de recherche qu’ouvrent ces deux outils est la possibilité d’élaborer une ingénierie pédagogique qui articule les niveaux macro-micro en un niveau « méso », intermédiaire. Nous nous proposons, pour notre intervention, de présenter la conception de l’ingénierie pédagogique du projet FRAC, depuis la récolte de données réalisée à l’échelle de l’université (couvrant les domaines des langues, des lettres et des SHS) jusqu’à l’élaboration des modules de formation en ligne, destinés à être utilisés à la fois à distance (en autoformation) et en hybride (en complémentarité des cours dispensés au sein des disciplines).</w:t>
      </w:r>
    </w:p>
    <w:p w14:paraId="5E6A8FC6" w14:textId="77777777" w:rsidR="00EE768C" w:rsidRDefault="00EE768C" w:rsidP="00EE768C">
      <w:pPr>
        <w:jc w:val="both"/>
        <w:rPr>
          <w:rFonts w:ascii="Times New Roman" w:eastAsia="Times New Roman" w:hAnsi="Times New Roman" w:cs="Times New Roman"/>
        </w:rPr>
      </w:pPr>
    </w:p>
    <w:p w14:paraId="18DE1088" w14:textId="4F505BE3" w:rsidR="002B7E71" w:rsidRPr="00A63596" w:rsidRDefault="002B7E71">
      <w:pPr>
        <w:jc w:val="both"/>
        <w:rPr>
          <w:rFonts w:ascii="Times New Roman" w:eastAsia="Times New Roman" w:hAnsi="Times New Roman" w:cs="Times New Roman"/>
          <w:sz w:val="20"/>
          <w:szCs w:val="20"/>
          <w:lang w:val="fr-FR"/>
        </w:rPr>
      </w:pPr>
      <w:bookmarkStart w:id="0" w:name="_GoBack"/>
      <w:bookmarkEnd w:id="0"/>
      <w:proofErr w:type="spellStart"/>
      <w:r w:rsidRPr="00916522">
        <w:rPr>
          <w:rFonts w:ascii="Times New Roman" w:eastAsia="Times New Roman" w:hAnsi="Times New Roman" w:cs="Times New Roman"/>
          <w:sz w:val="20"/>
          <w:szCs w:val="20"/>
          <w:lang w:val="de-DE"/>
        </w:rPr>
        <w:t>Kostov</w:t>
      </w:r>
      <w:proofErr w:type="spellEnd"/>
      <w:r w:rsidRPr="00916522">
        <w:rPr>
          <w:rFonts w:ascii="Times New Roman" w:eastAsia="Times New Roman" w:hAnsi="Times New Roman" w:cs="Times New Roman"/>
          <w:sz w:val="20"/>
          <w:szCs w:val="20"/>
          <w:lang w:val="de-DE"/>
        </w:rPr>
        <w:t>, J.</w:t>
      </w:r>
      <w:r w:rsidR="00A63596" w:rsidRPr="00916522">
        <w:rPr>
          <w:rFonts w:ascii="Times New Roman" w:eastAsia="Times New Roman" w:hAnsi="Times New Roman" w:cs="Times New Roman"/>
          <w:sz w:val="20"/>
          <w:szCs w:val="20"/>
          <w:lang w:val="de-DE"/>
        </w:rPr>
        <w:t>,</w:t>
      </w:r>
      <w:r w:rsidRPr="00916522">
        <w:rPr>
          <w:rFonts w:ascii="Times New Roman" w:eastAsia="Times New Roman" w:hAnsi="Times New Roman" w:cs="Times New Roman"/>
          <w:sz w:val="20"/>
          <w:szCs w:val="20"/>
          <w:lang w:val="de-DE"/>
        </w:rPr>
        <w:t xml:space="preserve"> &amp; Lang, É. </w:t>
      </w:r>
      <w:r w:rsidR="00A63596" w:rsidRPr="00916522">
        <w:rPr>
          <w:rFonts w:ascii="Times New Roman" w:eastAsia="Times New Roman" w:hAnsi="Times New Roman" w:cs="Times New Roman"/>
          <w:sz w:val="20"/>
          <w:szCs w:val="20"/>
          <w:lang w:val="de-DE"/>
        </w:rPr>
        <w:t xml:space="preserve">(2020). </w:t>
      </w:r>
      <w:r w:rsidR="00A63596">
        <w:rPr>
          <w:rFonts w:ascii="Times New Roman" w:eastAsia="Times New Roman" w:hAnsi="Times New Roman" w:cs="Times New Roman"/>
          <w:sz w:val="20"/>
          <w:szCs w:val="20"/>
          <w:lang w:val="fr-FR"/>
        </w:rPr>
        <w:t xml:space="preserve">Projet </w:t>
      </w:r>
      <w:proofErr w:type="spellStart"/>
      <w:r w:rsidR="00A63596">
        <w:rPr>
          <w:rFonts w:ascii="Times New Roman" w:eastAsia="Times New Roman" w:hAnsi="Times New Roman" w:cs="Times New Roman"/>
          <w:sz w:val="20"/>
          <w:szCs w:val="20"/>
          <w:lang w:val="fr-FR"/>
        </w:rPr>
        <w:t>FRançais</w:t>
      </w:r>
      <w:proofErr w:type="spellEnd"/>
      <w:r w:rsidR="00A63596">
        <w:rPr>
          <w:rFonts w:ascii="Times New Roman" w:eastAsia="Times New Roman" w:hAnsi="Times New Roman" w:cs="Times New Roman"/>
          <w:sz w:val="20"/>
          <w:szCs w:val="20"/>
          <w:lang w:val="fr-FR"/>
        </w:rPr>
        <w:t xml:space="preserve"> </w:t>
      </w:r>
      <w:proofErr w:type="spellStart"/>
      <w:r w:rsidR="00A63596">
        <w:rPr>
          <w:rFonts w:ascii="Times New Roman" w:eastAsia="Times New Roman" w:hAnsi="Times New Roman" w:cs="Times New Roman"/>
          <w:sz w:val="20"/>
          <w:szCs w:val="20"/>
          <w:lang w:val="fr-FR"/>
        </w:rPr>
        <w:t>ACadémique</w:t>
      </w:r>
      <w:proofErr w:type="spellEnd"/>
      <w:r w:rsidR="00A63596">
        <w:rPr>
          <w:rFonts w:ascii="Times New Roman" w:eastAsia="Times New Roman" w:hAnsi="Times New Roman" w:cs="Times New Roman"/>
          <w:sz w:val="20"/>
          <w:szCs w:val="20"/>
          <w:lang w:val="fr-FR"/>
        </w:rPr>
        <w:t xml:space="preserve"> (FRAC). Université Paul-Valéry - Montpellier 3.</w:t>
      </w:r>
    </w:p>
    <w:p w14:paraId="5DCF3F2B" w14:textId="330D188D" w:rsidR="002B7E71" w:rsidRPr="00A63596" w:rsidRDefault="002B7E71">
      <w:pPr>
        <w:jc w:val="both"/>
        <w:rPr>
          <w:rFonts w:ascii="Times New Roman" w:eastAsia="Times New Roman" w:hAnsi="Times New Roman" w:cs="Times New Roman"/>
          <w:sz w:val="20"/>
          <w:szCs w:val="20"/>
          <w:lang w:val="fr-FR"/>
        </w:rPr>
      </w:pPr>
      <w:r w:rsidRPr="00A63596">
        <w:rPr>
          <w:rFonts w:ascii="Times New Roman" w:eastAsia="Times New Roman" w:hAnsi="Times New Roman" w:cs="Times New Roman"/>
          <w:sz w:val="20"/>
          <w:szCs w:val="20"/>
          <w:lang w:val="fr-FR"/>
        </w:rPr>
        <w:t>Mangiante, J.-M.</w:t>
      </w:r>
      <w:r w:rsidR="00A63596" w:rsidRPr="00A63596">
        <w:rPr>
          <w:rFonts w:ascii="Times New Roman" w:eastAsia="Times New Roman" w:hAnsi="Times New Roman" w:cs="Times New Roman"/>
          <w:sz w:val="20"/>
          <w:szCs w:val="20"/>
          <w:lang w:val="fr-FR"/>
        </w:rPr>
        <w:t>,</w:t>
      </w:r>
      <w:r w:rsidRPr="00A63596">
        <w:rPr>
          <w:rFonts w:ascii="Times New Roman" w:eastAsia="Times New Roman" w:hAnsi="Times New Roman" w:cs="Times New Roman"/>
          <w:sz w:val="20"/>
          <w:szCs w:val="20"/>
          <w:lang w:val="fr-FR"/>
        </w:rPr>
        <w:t xml:space="preserve"> &amp; </w:t>
      </w:r>
      <w:r w:rsidR="00A63596" w:rsidRPr="00A63596">
        <w:rPr>
          <w:rFonts w:ascii="Times New Roman" w:eastAsia="Times New Roman" w:hAnsi="Times New Roman" w:cs="Times New Roman"/>
          <w:sz w:val="20"/>
          <w:szCs w:val="20"/>
          <w:lang w:val="fr-FR"/>
        </w:rPr>
        <w:t>Parpette</w:t>
      </w:r>
      <w:r w:rsidRPr="00A63596">
        <w:rPr>
          <w:rFonts w:ascii="Times New Roman" w:eastAsia="Times New Roman" w:hAnsi="Times New Roman" w:cs="Times New Roman"/>
          <w:sz w:val="20"/>
          <w:szCs w:val="20"/>
          <w:lang w:val="fr-FR"/>
        </w:rPr>
        <w:t xml:space="preserve">, C. (2011). </w:t>
      </w:r>
      <w:r w:rsidRPr="00A63596">
        <w:rPr>
          <w:rFonts w:ascii="Times New Roman" w:eastAsia="Times New Roman" w:hAnsi="Times New Roman" w:cs="Times New Roman"/>
          <w:i/>
          <w:sz w:val="20"/>
          <w:szCs w:val="20"/>
          <w:lang w:val="fr-FR"/>
        </w:rPr>
        <w:t>Le français sur objectif universitaire</w:t>
      </w:r>
      <w:r w:rsidRPr="00A63596">
        <w:rPr>
          <w:rFonts w:ascii="Times New Roman" w:eastAsia="Times New Roman" w:hAnsi="Times New Roman" w:cs="Times New Roman"/>
          <w:sz w:val="20"/>
          <w:szCs w:val="20"/>
          <w:lang w:val="fr-FR"/>
        </w:rPr>
        <w:t xml:space="preserve">. Grenoble : </w:t>
      </w:r>
      <w:r w:rsidR="00A63596" w:rsidRPr="00A63596">
        <w:rPr>
          <w:rFonts w:ascii="Times New Roman" w:eastAsia="Times New Roman" w:hAnsi="Times New Roman" w:cs="Times New Roman"/>
          <w:sz w:val="20"/>
          <w:szCs w:val="20"/>
          <w:lang w:val="fr-FR"/>
        </w:rPr>
        <w:t>PUG</w:t>
      </w:r>
      <w:r w:rsidRPr="00A63596">
        <w:rPr>
          <w:rFonts w:ascii="Times New Roman" w:eastAsia="Times New Roman" w:hAnsi="Times New Roman" w:cs="Times New Roman"/>
          <w:sz w:val="20"/>
          <w:szCs w:val="20"/>
          <w:lang w:val="fr-FR"/>
        </w:rPr>
        <w:t>.</w:t>
      </w:r>
    </w:p>
    <w:p w14:paraId="353BA33E" w14:textId="69D428A5" w:rsidR="002B7E71" w:rsidRPr="00A63596" w:rsidRDefault="002B7E71">
      <w:pPr>
        <w:jc w:val="both"/>
        <w:rPr>
          <w:rFonts w:ascii="Times New Roman" w:eastAsia="Times New Roman" w:hAnsi="Times New Roman" w:cs="Times New Roman"/>
          <w:sz w:val="20"/>
          <w:szCs w:val="20"/>
          <w:lang w:val="en-US"/>
        </w:rPr>
      </w:pPr>
      <w:proofErr w:type="spellStart"/>
      <w:r w:rsidRPr="00A63596">
        <w:rPr>
          <w:rFonts w:ascii="Times New Roman" w:eastAsia="Times New Roman" w:hAnsi="Times New Roman" w:cs="Times New Roman"/>
          <w:sz w:val="20"/>
          <w:szCs w:val="20"/>
          <w:lang w:val="fr-FR"/>
        </w:rPr>
        <w:t>M</w:t>
      </w:r>
      <w:r w:rsidR="00A63596" w:rsidRPr="00A63596">
        <w:rPr>
          <w:rFonts w:ascii="Times New Roman" w:eastAsia="Times New Roman" w:hAnsi="Times New Roman" w:cs="Times New Roman"/>
          <w:sz w:val="20"/>
          <w:szCs w:val="20"/>
          <w:lang w:val="fr-FR"/>
        </w:rPr>
        <w:t>ourlhon-Dallies</w:t>
      </w:r>
      <w:proofErr w:type="spellEnd"/>
      <w:r w:rsidRPr="00A63596">
        <w:rPr>
          <w:rFonts w:ascii="Times New Roman" w:eastAsia="Times New Roman" w:hAnsi="Times New Roman" w:cs="Times New Roman"/>
          <w:sz w:val="20"/>
          <w:szCs w:val="20"/>
          <w:lang w:val="fr-FR"/>
        </w:rPr>
        <w:t xml:space="preserve">, F. (2011). Le FOU, entre français académique, français de spécialité et français </w:t>
      </w:r>
      <w:proofErr w:type="spellStart"/>
      <w:r w:rsidRPr="00A63596">
        <w:rPr>
          <w:rFonts w:ascii="Times New Roman" w:eastAsia="Times New Roman" w:hAnsi="Times New Roman" w:cs="Times New Roman"/>
          <w:sz w:val="20"/>
          <w:szCs w:val="20"/>
          <w:lang w:val="fr-FR"/>
        </w:rPr>
        <w:t>pré-professionnel</w:t>
      </w:r>
      <w:proofErr w:type="spellEnd"/>
      <w:r w:rsidRPr="00A63596">
        <w:rPr>
          <w:rFonts w:ascii="Times New Roman" w:eastAsia="Times New Roman" w:hAnsi="Times New Roman" w:cs="Times New Roman"/>
          <w:sz w:val="20"/>
          <w:szCs w:val="20"/>
          <w:lang w:val="fr-FR"/>
        </w:rPr>
        <w:t xml:space="preserve">. </w:t>
      </w:r>
      <w:r w:rsidRPr="00A63596">
        <w:rPr>
          <w:rFonts w:ascii="Times New Roman" w:eastAsia="Times New Roman" w:hAnsi="Times New Roman" w:cs="Times New Roman"/>
          <w:i/>
          <w:sz w:val="20"/>
          <w:szCs w:val="20"/>
          <w:lang w:val="en-US"/>
        </w:rPr>
        <w:t>Synergies Monde</w:t>
      </w:r>
      <w:r w:rsidRPr="00A63596">
        <w:rPr>
          <w:rFonts w:ascii="Times New Roman" w:eastAsia="Times New Roman" w:hAnsi="Times New Roman" w:cs="Times New Roman"/>
          <w:sz w:val="20"/>
          <w:szCs w:val="20"/>
          <w:lang w:val="en-US"/>
        </w:rPr>
        <w:t xml:space="preserve">, </w:t>
      </w:r>
      <w:r w:rsidRPr="00A63596">
        <w:rPr>
          <w:rFonts w:ascii="Times New Roman" w:eastAsia="Times New Roman" w:hAnsi="Times New Roman" w:cs="Times New Roman"/>
          <w:i/>
          <w:sz w:val="20"/>
          <w:szCs w:val="20"/>
          <w:lang w:val="en-US"/>
        </w:rPr>
        <w:t>8</w:t>
      </w:r>
      <w:r w:rsidRPr="00A63596">
        <w:rPr>
          <w:rFonts w:ascii="Times New Roman" w:eastAsia="Times New Roman" w:hAnsi="Times New Roman" w:cs="Times New Roman"/>
          <w:sz w:val="20"/>
          <w:szCs w:val="20"/>
          <w:lang w:val="en-US"/>
        </w:rPr>
        <w:t>, 135</w:t>
      </w:r>
      <w:r w:rsidR="00A63596" w:rsidRPr="00A63596">
        <w:rPr>
          <w:rFonts w:ascii="Times New Roman" w:eastAsia="MS Mincho" w:hAnsi="Times New Roman" w:cs="Times New Roman"/>
          <w:sz w:val="20"/>
          <w:szCs w:val="20"/>
          <w:lang w:val="en-US"/>
        </w:rPr>
        <w:t>-</w:t>
      </w:r>
      <w:r w:rsidRPr="00A63596">
        <w:rPr>
          <w:rFonts w:ascii="Times New Roman" w:eastAsia="Times New Roman" w:hAnsi="Times New Roman" w:cs="Times New Roman"/>
          <w:sz w:val="20"/>
          <w:szCs w:val="20"/>
          <w:lang w:val="en-US"/>
        </w:rPr>
        <w:t>143.</w:t>
      </w:r>
    </w:p>
    <w:sectPr w:rsidR="002B7E71" w:rsidRPr="00A6359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D70CA"/>
    <w:multiLevelType w:val="hybridMultilevel"/>
    <w:tmpl w:val="B9E03CBC"/>
    <w:lvl w:ilvl="0" w:tplc="A55AF0D4">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1A4C40"/>
    <w:multiLevelType w:val="hybridMultilevel"/>
    <w:tmpl w:val="DDCC8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623480"/>
    <w:rsid w:val="002B7E71"/>
    <w:rsid w:val="00554FF8"/>
    <w:rsid w:val="00623480"/>
    <w:rsid w:val="00916522"/>
    <w:rsid w:val="00A63596"/>
    <w:rsid w:val="00EE76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424A"/>
  <w15:docId w15:val="{C015BD44-2DFF-47A1-9C75-E8F4BD1A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Paragraphedeliste">
    <w:name w:val="List Paragraph"/>
    <w:basedOn w:val="Normal"/>
    <w:uiPriority w:val="34"/>
    <w:qFormat/>
    <w:rsid w:val="00EE7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GREGORY MIRAS (Personnel)</cp:lastModifiedBy>
  <cp:revision>3</cp:revision>
  <dcterms:created xsi:type="dcterms:W3CDTF">2021-05-29T10:04:00Z</dcterms:created>
  <dcterms:modified xsi:type="dcterms:W3CDTF">2021-05-31T11:36:00Z</dcterms:modified>
</cp:coreProperties>
</file>