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308F3B" w:rsidR="00CA5BB6" w:rsidRDefault="003E350B" w:rsidP="003E350B">
      <w:pPr>
        <w:autoSpaceDE w:val="0"/>
        <w:autoSpaceDN w:val="0"/>
        <w:adjustRightInd w:val="0"/>
        <w:spacing w:line="240" w:lineRule="auto"/>
        <w:jc w:val="center"/>
        <w:rPr>
          <w:rFonts w:ascii="Times New Roman" w:eastAsia="Times New Roman" w:hAnsi="Times New Roman" w:cs="Times New Roman"/>
          <w:b/>
          <w:sz w:val="28"/>
          <w:szCs w:val="28"/>
        </w:rPr>
      </w:pPr>
      <w:r>
        <w:rPr>
          <w:rFonts w:ascii="Times New Roman" w:hAnsi="Times New Roman" w:cs="Times New Roman"/>
          <w:b/>
          <w:bCs/>
          <w:color w:val="000000"/>
          <w:sz w:val="28"/>
          <w:szCs w:val="28"/>
          <w:lang w:val="fr-FR"/>
        </w:rPr>
        <w:t>HYPA, un outil d’innovation en linguistique appliquée : didactique gestuelle du lexique des Langues-Cultures</w:t>
      </w:r>
    </w:p>
    <w:p w14:paraId="31BC8814" w14:textId="77777777" w:rsidR="00B455F1" w:rsidRDefault="00B455F1" w:rsidP="006275CE">
      <w:pPr>
        <w:autoSpaceDE w:val="0"/>
        <w:autoSpaceDN w:val="0"/>
        <w:adjustRightInd w:val="0"/>
        <w:spacing w:line="240" w:lineRule="auto"/>
        <w:jc w:val="both"/>
        <w:rPr>
          <w:rFonts w:ascii="Times New Roman" w:hAnsi="Times New Roman" w:cs="Times New Roman"/>
          <w:b/>
          <w:bCs/>
          <w:color w:val="000000"/>
          <w:lang w:val="fr-FR"/>
        </w:rPr>
      </w:pPr>
    </w:p>
    <w:p w14:paraId="499CD5B1" w14:textId="63302D4B" w:rsidR="006275CE" w:rsidRDefault="003E350B" w:rsidP="006275CE">
      <w:pPr>
        <w:autoSpaceDE w:val="0"/>
        <w:autoSpaceDN w:val="0"/>
        <w:adjustRightInd w:val="0"/>
        <w:spacing w:line="240" w:lineRule="auto"/>
        <w:jc w:val="both"/>
        <w:rPr>
          <w:rFonts w:ascii="Times New Roman" w:hAnsi="Times New Roman" w:cs="Times New Roman"/>
          <w:color w:val="000000"/>
          <w:lang w:val="fr-FR"/>
        </w:rPr>
      </w:pPr>
      <w:proofErr w:type="spellStart"/>
      <w:r>
        <w:rPr>
          <w:rFonts w:ascii="Times New Roman" w:hAnsi="Times New Roman" w:cs="Times New Roman"/>
          <w:b/>
          <w:bCs/>
          <w:color w:val="000000"/>
          <w:lang w:val="fr-FR"/>
        </w:rPr>
        <w:t>Lian</w:t>
      </w:r>
      <w:proofErr w:type="spellEnd"/>
      <w:r w:rsidR="00032FB4">
        <w:rPr>
          <w:rFonts w:ascii="Times New Roman" w:hAnsi="Times New Roman" w:cs="Times New Roman"/>
          <w:b/>
          <w:bCs/>
          <w:color w:val="000000"/>
          <w:lang w:val="fr-FR"/>
        </w:rPr>
        <w:t>,</w:t>
      </w:r>
      <w:r>
        <w:rPr>
          <w:rFonts w:ascii="Times New Roman" w:hAnsi="Times New Roman" w:cs="Times New Roman"/>
          <w:b/>
          <w:bCs/>
          <w:color w:val="000000"/>
          <w:lang w:val="fr-FR"/>
        </w:rPr>
        <w:t xml:space="preserve"> CHEN</w:t>
      </w:r>
      <w:r>
        <w:rPr>
          <w:rFonts w:ascii="Times New Roman" w:hAnsi="Times New Roman" w:cs="Times New Roman"/>
          <w:color w:val="000000"/>
          <w:lang w:val="fr-FR"/>
        </w:rPr>
        <w:t xml:space="preserve">, </w:t>
      </w:r>
      <w:r w:rsidR="006275CE">
        <w:rPr>
          <w:rFonts w:ascii="Times New Roman" w:hAnsi="Times New Roman" w:cs="Times New Roman"/>
          <w:color w:val="000000"/>
          <w:lang w:val="fr-FR"/>
        </w:rPr>
        <w:t xml:space="preserve">Laboratoire LT2D </w:t>
      </w:r>
      <w:r w:rsidR="00032FB4">
        <w:rPr>
          <w:rFonts w:ascii="Times New Roman" w:hAnsi="Times New Roman" w:cs="Times New Roman"/>
          <w:color w:val="000000"/>
          <w:lang w:val="fr-FR"/>
        </w:rPr>
        <w:t xml:space="preserve">- </w:t>
      </w:r>
      <w:r w:rsidR="006275CE">
        <w:rPr>
          <w:rFonts w:ascii="Times New Roman" w:hAnsi="Times New Roman" w:cs="Times New Roman"/>
          <w:color w:val="000000"/>
          <w:lang w:val="fr-FR"/>
        </w:rPr>
        <w:t xml:space="preserve">Université de Cergy-Pontoise, associée au </w:t>
      </w:r>
      <w:r w:rsidR="00032FB4">
        <w:rPr>
          <w:rFonts w:ascii="Times New Roman" w:hAnsi="Times New Roman" w:cs="Times New Roman"/>
          <w:color w:val="000000"/>
          <w:lang w:val="fr-FR"/>
        </w:rPr>
        <w:t xml:space="preserve">laboratoire </w:t>
      </w:r>
      <w:r w:rsidR="006275CE">
        <w:rPr>
          <w:rFonts w:ascii="Times New Roman" w:hAnsi="Times New Roman" w:cs="Times New Roman"/>
          <w:color w:val="000000"/>
          <w:lang w:val="fr-FR"/>
        </w:rPr>
        <w:t xml:space="preserve">D2IA </w:t>
      </w:r>
      <w:r w:rsidR="00032FB4">
        <w:rPr>
          <w:rFonts w:ascii="Times New Roman" w:hAnsi="Times New Roman" w:cs="Times New Roman"/>
          <w:color w:val="000000"/>
          <w:lang w:val="fr-FR"/>
        </w:rPr>
        <w:t xml:space="preserve">- </w:t>
      </w:r>
      <w:r w:rsidR="006275CE">
        <w:rPr>
          <w:rFonts w:ascii="Times New Roman" w:hAnsi="Times New Roman" w:cs="Times New Roman"/>
          <w:color w:val="000000"/>
          <w:lang w:val="fr-FR"/>
        </w:rPr>
        <w:t>Université de La Rochelle</w:t>
      </w:r>
      <w:r w:rsidR="00032FB4">
        <w:rPr>
          <w:rFonts w:ascii="Times New Roman" w:hAnsi="Times New Roman" w:cs="Times New Roman"/>
          <w:color w:val="000000"/>
          <w:lang w:val="fr-FR"/>
        </w:rPr>
        <w:t>, FRANCE</w:t>
      </w:r>
      <w:r w:rsidR="006275CE">
        <w:rPr>
          <w:rFonts w:ascii="Times New Roman" w:hAnsi="Times New Roman" w:cs="Times New Roman"/>
          <w:color w:val="000000"/>
          <w:lang w:val="fr-FR"/>
        </w:rPr>
        <w:t>.</w:t>
      </w:r>
    </w:p>
    <w:p w14:paraId="2E98A1D7" w14:textId="074AFF48" w:rsidR="006275CE" w:rsidRPr="006275CE" w:rsidRDefault="003E350B">
      <w:pPr>
        <w:jc w:val="both"/>
        <w:rPr>
          <w:rFonts w:ascii="Times New Roman" w:eastAsia="Times New Roman" w:hAnsi="Times New Roman" w:cs="Times New Roman"/>
          <w:sz w:val="24"/>
          <w:szCs w:val="24"/>
          <w:lang w:val="fr-FR"/>
        </w:rPr>
      </w:pPr>
      <w:r>
        <w:rPr>
          <w:rFonts w:ascii="Times New Roman" w:hAnsi="Times New Roman" w:cs="Times New Roman"/>
          <w:b/>
          <w:bCs/>
          <w:color w:val="000000"/>
          <w:lang w:val="fr-FR"/>
        </w:rPr>
        <w:t>Pierre-Henry</w:t>
      </w:r>
      <w:r w:rsidR="00032FB4">
        <w:rPr>
          <w:rFonts w:ascii="Times New Roman" w:hAnsi="Times New Roman" w:cs="Times New Roman"/>
          <w:b/>
          <w:bCs/>
          <w:color w:val="000000"/>
          <w:lang w:val="fr-FR"/>
        </w:rPr>
        <w:t>,</w:t>
      </w:r>
      <w:r>
        <w:rPr>
          <w:rFonts w:ascii="Times New Roman" w:hAnsi="Times New Roman" w:cs="Times New Roman"/>
          <w:b/>
          <w:bCs/>
          <w:color w:val="000000"/>
          <w:lang w:val="fr-FR"/>
        </w:rPr>
        <w:t xml:space="preserve"> DE BRUYN</w:t>
      </w:r>
      <w:r>
        <w:rPr>
          <w:rFonts w:ascii="Times New Roman" w:hAnsi="Times New Roman" w:cs="Times New Roman"/>
          <w:color w:val="000000"/>
          <w:lang w:val="fr-FR"/>
        </w:rPr>
        <w:t xml:space="preserve">, </w:t>
      </w:r>
      <w:r w:rsidR="00032FB4">
        <w:rPr>
          <w:rFonts w:ascii="Times New Roman" w:hAnsi="Times New Roman" w:cs="Times New Roman"/>
          <w:color w:val="000000"/>
          <w:lang w:val="fr-FR"/>
        </w:rPr>
        <w:t>Laboratoire D2IA - Université de La Rochelle, FRANCE</w:t>
      </w:r>
      <w:r>
        <w:rPr>
          <w:rFonts w:ascii="Times New Roman" w:hAnsi="Times New Roman" w:cs="Times New Roman"/>
          <w:color w:val="000000"/>
          <w:lang w:val="fr-FR"/>
        </w:rPr>
        <w:t>.</w:t>
      </w:r>
    </w:p>
    <w:p w14:paraId="4762A651" w14:textId="77777777" w:rsidR="00DA6A24" w:rsidRDefault="00DA6A24">
      <w:pPr>
        <w:jc w:val="both"/>
        <w:rPr>
          <w:rFonts w:ascii="Times New Roman" w:eastAsia="Times New Roman" w:hAnsi="Times New Roman" w:cs="Times New Roman"/>
          <w:i/>
          <w:sz w:val="20"/>
          <w:szCs w:val="20"/>
          <w:lang w:val="fr-FR"/>
        </w:rPr>
      </w:pPr>
    </w:p>
    <w:p w14:paraId="59BCC980" w14:textId="017485DB" w:rsidR="00032FB4" w:rsidRDefault="00691A1E">
      <w:pPr>
        <w:jc w:val="both"/>
        <w:rPr>
          <w:rFonts w:ascii="Times New Roman" w:hAnsi="Times New Roman" w:cs="Times New Roman"/>
          <w:i/>
          <w:iCs/>
          <w:color w:val="000000"/>
          <w:lang w:val="fr-FR"/>
        </w:rPr>
      </w:pPr>
      <w:r w:rsidRPr="003E350B">
        <w:rPr>
          <w:rFonts w:ascii="Times New Roman" w:eastAsia="Times New Roman" w:hAnsi="Times New Roman" w:cs="Times New Roman"/>
          <w:i/>
          <w:sz w:val="20"/>
          <w:szCs w:val="20"/>
          <w:lang w:val="fr-FR"/>
        </w:rPr>
        <w:t xml:space="preserve">Mots-clés — </w:t>
      </w:r>
      <w:proofErr w:type="spellStart"/>
      <w:r w:rsidR="003E350B" w:rsidRPr="003E350B">
        <w:rPr>
          <w:rFonts w:ascii="Times New Roman" w:hAnsi="Times New Roman" w:cs="Times New Roman"/>
          <w:i/>
          <w:iCs/>
          <w:color w:val="000000"/>
          <w:sz w:val="20"/>
          <w:szCs w:val="20"/>
          <w:lang w:val="fr-FR"/>
        </w:rPr>
        <w:t>Hypa</w:t>
      </w:r>
      <w:proofErr w:type="spellEnd"/>
      <w:r w:rsidR="003E350B" w:rsidRPr="003E350B">
        <w:rPr>
          <w:rFonts w:ascii="Times New Roman" w:hAnsi="Times New Roman" w:cs="Times New Roman"/>
          <w:i/>
          <w:iCs/>
          <w:color w:val="000000"/>
          <w:sz w:val="20"/>
          <w:szCs w:val="20"/>
          <w:lang w:val="fr-FR"/>
        </w:rPr>
        <w:t xml:space="preserve">, innovation, lexicographie, dictionnaire, </w:t>
      </w:r>
      <w:proofErr w:type="spellStart"/>
      <w:r w:rsidR="003E350B" w:rsidRPr="003E350B">
        <w:rPr>
          <w:rFonts w:ascii="Times New Roman" w:hAnsi="Times New Roman" w:cs="Times New Roman"/>
          <w:i/>
          <w:iCs/>
          <w:color w:val="000000"/>
          <w:sz w:val="20"/>
          <w:szCs w:val="20"/>
          <w:lang w:val="fr-FR"/>
        </w:rPr>
        <w:t>lexicodidactique</w:t>
      </w:r>
      <w:proofErr w:type="spellEnd"/>
      <w:r w:rsidR="003E350B" w:rsidRPr="003E350B">
        <w:rPr>
          <w:rFonts w:ascii="Times New Roman" w:hAnsi="Times New Roman" w:cs="Times New Roman"/>
          <w:i/>
          <w:iCs/>
          <w:color w:val="000000"/>
          <w:sz w:val="20"/>
          <w:szCs w:val="20"/>
          <w:lang w:val="fr-FR"/>
        </w:rPr>
        <w:t xml:space="preserve"> gestuell</w:t>
      </w:r>
      <w:r w:rsidR="003E350B" w:rsidRPr="003E350B">
        <w:rPr>
          <w:rFonts w:ascii="Times New Roman" w:hAnsi="Times New Roman" w:cs="Times New Roman"/>
          <w:i/>
          <w:iCs/>
          <w:color w:val="000000"/>
          <w:lang w:val="fr-FR"/>
        </w:rPr>
        <w:t>e</w:t>
      </w:r>
    </w:p>
    <w:p w14:paraId="51DAC053" w14:textId="77777777" w:rsidR="00836D2D" w:rsidRPr="00DA6A24" w:rsidRDefault="00836D2D">
      <w:pPr>
        <w:jc w:val="both"/>
        <w:rPr>
          <w:rFonts w:ascii="Times New Roman" w:hAnsi="Times New Roman" w:cs="Times New Roman"/>
          <w:i/>
          <w:iCs/>
          <w:color w:val="000000"/>
          <w:lang w:val="fr-FR"/>
        </w:rPr>
      </w:pPr>
    </w:p>
    <w:p w14:paraId="66BF229D" w14:textId="069AA2A6"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ascii="Times New Roman" w:hAnsi="Times New Roman" w:cs="Times New Roman"/>
          <w:color w:val="0D0D0D" w:themeColor="text1" w:themeTint="F2"/>
          <w:lang w:val="fr-FR"/>
        </w:rPr>
      </w:pPr>
      <w:r>
        <w:rPr>
          <w:rFonts w:ascii="Times New Roman" w:hAnsi="Times New Roman" w:cs="Times New Roman"/>
          <w:color w:val="0D0D0D" w:themeColor="text1" w:themeTint="F2"/>
          <w:lang w:val="fr-FR"/>
        </w:rPr>
        <w:tab/>
      </w:r>
      <w:r w:rsidR="006275CE" w:rsidRPr="00FE5165">
        <w:rPr>
          <w:rFonts w:ascii="Times New Roman" w:hAnsi="Times New Roman" w:cs="Times New Roman"/>
          <w:color w:val="0D0D0D" w:themeColor="text1" w:themeTint="F2"/>
          <w:lang w:val="fr-FR"/>
        </w:rPr>
        <w:t>« Dans le domaine de l’apprentissage des langues, on assiste [...] à l’essor des nouvelles technologies qui remplacent de plus en plus les supports traditionnels [...] » (Di Vito</w:t>
      </w:r>
      <w:r w:rsidR="00EC73BD" w:rsidRPr="00FE5165">
        <w:rPr>
          <w:rFonts w:ascii="Times New Roman" w:hAnsi="Times New Roman" w:cs="Times New Roman"/>
          <w:color w:val="0D0D0D" w:themeColor="text1" w:themeTint="F2"/>
          <w:lang w:val="fr-FR"/>
        </w:rPr>
        <w:t>,</w:t>
      </w:r>
      <w:r w:rsidR="006275CE" w:rsidRPr="00FE5165">
        <w:rPr>
          <w:rFonts w:ascii="Times New Roman" w:hAnsi="Times New Roman" w:cs="Times New Roman"/>
          <w:color w:val="0D0D0D" w:themeColor="text1" w:themeTint="F2"/>
          <w:lang w:val="fr-FR"/>
        </w:rPr>
        <w:t xml:space="preserve"> 2013 : 159). Les ressources numériques constituent des outils particulièrement efficaces pour l’analyse linguistique, la didactique des langues-cultures, et l’apprentissage en autonomie. </w:t>
      </w:r>
    </w:p>
    <w:p w14:paraId="03070DB3" w14:textId="3ED49AC0"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ascii="Times New Roman" w:hAnsi="Times New Roman" w:cs="Times New Roman"/>
          <w:color w:val="0D0D0D" w:themeColor="text1" w:themeTint="F2"/>
          <w:lang w:val="fr-FR"/>
        </w:rPr>
      </w:pPr>
      <w:r w:rsidRPr="00FE5165">
        <w:rPr>
          <w:rFonts w:ascii="Times New Roman" w:hAnsi="Times New Roman" w:cs="Times New Roman"/>
          <w:color w:val="0D0D0D" w:themeColor="text1" w:themeTint="F2"/>
          <w:lang w:val="fr-FR"/>
        </w:rPr>
        <w:tab/>
      </w:r>
      <w:r w:rsidR="006275CE" w:rsidRPr="00FE5165">
        <w:rPr>
          <w:rFonts w:ascii="Times New Roman" w:hAnsi="Times New Roman" w:cs="Times New Roman"/>
          <w:color w:val="0D0D0D" w:themeColor="text1" w:themeTint="F2"/>
          <w:lang w:val="fr-FR"/>
        </w:rPr>
        <w:t xml:space="preserve">Nous proposons ici un article sur ce que nous appellerions « une lexicographie gestuelle ». Cette technologie propose une approche opérationnelle novatrice dans l’enseignement-apprentissage du lexique. La didactique née de cette approche consiste à apprendre et maîtriser des sinogrammes et des lexies à l’aide de gestes, désignés par le néologisme de « </w:t>
      </w:r>
      <w:proofErr w:type="spellStart"/>
      <w:r w:rsidR="006275CE" w:rsidRPr="00FE5165">
        <w:rPr>
          <w:rFonts w:ascii="Times New Roman" w:hAnsi="Times New Roman" w:cs="Times New Roman"/>
          <w:color w:val="0D0D0D" w:themeColor="text1" w:themeTint="F2"/>
          <w:lang w:val="fr-FR"/>
        </w:rPr>
        <w:t>tracèmes</w:t>
      </w:r>
      <w:proofErr w:type="spellEnd"/>
      <w:r w:rsidR="006275CE" w:rsidRPr="00FE5165">
        <w:rPr>
          <w:rFonts w:ascii="Times New Roman" w:hAnsi="Times New Roman" w:cs="Times New Roman"/>
          <w:color w:val="0D0D0D" w:themeColor="text1" w:themeTint="F2"/>
          <w:lang w:val="fr-FR"/>
        </w:rPr>
        <w:t xml:space="preserve"> », avec un transcripteur et un type de clavier-boussole innovants. La technologie développée se base sur un dictionnaire numérique proposant de « refonder l’enseignement du lexique » (</w:t>
      </w:r>
      <w:proofErr w:type="spellStart"/>
      <w:r w:rsidR="006275CE" w:rsidRPr="00FE5165">
        <w:rPr>
          <w:rFonts w:ascii="Times New Roman" w:hAnsi="Times New Roman" w:cs="Times New Roman"/>
          <w:color w:val="0D0D0D" w:themeColor="text1" w:themeTint="F2"/>
          <w:lang w:val="fr-FR"/>
        </w:rPr>
        <w:t>Nonnon</w:t>
      </w:r>
      <w:proofErr w:type="spellEnd"/>
      <w:r w:rsidR="006275CE" w:rsidRPr="00FE5165">
        <w:rPr>
          <w:rFonts w:ascii="Times New Roman" w:hAnsi="Times New Roman" w:cs="Times New Roman"/>
          <w:color w:val="0D0D0D" w:themeColor="text1" w:themeTint="F2"/>
          <w:lang w:val="fr-FR"/>
        </w:rPr>
        <w:t xml:space="preserve">, 2012) chinois en associant à chaque graphie un </w:t>
      </w:r>
      <w:proofErr w:type="spellStart"/>
      <w:r w:rsidR="00426684">
        <w:rPr>
          <w:rFonts w:ascii="Times New Roman" w:hAnsi="Times New Roman" w:cs="Times New Roman"/>
          <w:color w:val="0D0D0D" w:themeColor="text1" w:themeTint="F2"/>
          <w:lang w:val="fr-FR"/>
        </w:rPr>
        <w:t>tracème</w:t>
      </w:r>
      <w:proofErr w:type="spellEnd"/>
      <w:r w:rsidR="006275CE" w:rsidRPr="00FE5165">
        <w:rPr>
          <w:rFonts w:ascii="Times New Roman" w:hAnsi="Times New Roman" w:cs="Times New Roman"/>
          <w:color w:val="0D0D0D" w:themeColor="text1" w:themeTint="F2"/>
          <w:lang w:val="fr-FR"/>
        </w:rPr>
        <w:t xml:space="preserve"> spécifique. Elle porte le nom de HYPA (</w:t>
      </w:r>
      <w:proofErr w:type="spellStart"/>
      <w:r w:rsidR="006275CE" w:rsidRPr="00FE5165">
        <w:rPr>
          <w:rFonts w:ascii="Times New Roman" w:hAnsi="Times New Roman" w:cs="Times New Roman"/>
          <w:color w:val="0D0D0D" w:themeColor="text1" w:themeTint="F2"/>
          <w:lang w:val="fr-FR"/>
        </w:rPr>
        <w:t>HYper</w:t>
      </w:r>
      <w:proofErr w:type="spellEnd"/>
      <w:r w:rsidR="006275CE" w:rsidRPr="00FE5165">
        <w:rPr>
          <w:rFonts w:ascii="Times New Roman" w:hAnsi="Times New Roman" w:cs="Times New Roman"/>
          <w:color w:val="0D0D0D" w:themeColor="text1" w:themeTint="F2"/>
          <w:lang w:val="fr-FR"/>
        </w:rPr>
        <w:t xml:space="preserve"> Pinyin Alphabet).</w:t>
      </w:r>
    </w:p>
    <w:p w14:paraId="40A54772" w14:textId="5EB78F4B"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ascii="Times New Roman" w:hAnsi="Times New Roman" w:cs="Times New Roman"/>
          <w:color w:val="0D0D0D" w:themeColor="text1" w:themeTint="F2"/>
          <w:lang w:val="fr-FR"/>
        </w:rPr>
      </w:pPr>
      <w:r w:rsidRPr="00FE5165">
        <w:rPr>
          <w:rFonts w:ascii="Times New Roman" w:hAnsi="Times New Roman" w:cs="Times New Roman"/>
          <w:color w:val="0D0D0D" w:themeColor="text1" w:themeTint="F2"/>
          <w:lang w:val="fr-FR"/>
        </w:rPr>
        <w:tab/>
      </w:r>
      <w:r w:rsidR="006275CE" w:rsidRPr="00FE5165">
        <w:rPr>
          <w:rFonts w:ascii="Times New Roman" w:hAnsi="Times New Roman" w:cs="Times New Roman"/>
          <w:color w:val="0D0D0D" w:themeColor="text1" w:themeTint="F2"/>
          <w:lang w:val="fr-FR"/>
        </w:rPr>
        <w:t xml:space="preserve">Les claviers traditionnels ne peuvent pas répondre aux besoins d'apprentissage du chinois. </w:t>
      </w:r>
      <w:r w:rsidR="00426684">
        <w:rPr>
          <w:rFonts w:ascii="Times New Roman" w:hAnsi="Times New Roman" w:cs="Times New Roman"/>
          <w:color w:val="0D0D0D" w:themeColor="text1" w:themeTint="F2"/>
          <w:lang w:val="fr-FR"/>
        </w:rPr>
        <w:t>Grâce au</w:t>
      </w:r>
      <w:r w:rsidR="006275CE" w:rsidRPr="00FE5165">
        <w:rPr>
          <w:rFonts w:ascii="Times New Roman" w:hAnsi="Times New Roman" w:cs="Times New Roman"/>
          <w:color w:val="0D0D0D" w:themeColor="text1" w:themeTint="F2"/>
          <w:lang w:val="fr-FR"/>
        </w:rPr>
        <w:t xml:space="preserve"> clavier gestuel, HYPA permet d'écrire des sinogrammes plus rapidement. Sorte de nouvelle calligraphie, plus adaptée que la traditionnelle, apte à « satisfaire les légitimes exigences de simplicité des apprenants » (</w:t>
      </w:r>
      <w:proofErr w:type="spellStart"/>
      <w:r w:rsidR="006275CE" w:rsidRPr="00FE5165">
        <w:rPr>
          <w:rFonts w:ascii="Times New Roman" w:hAnsi="Times New Roman" w:cs="Times New Roman"/>
          <w:color w:val="0D0D0D" w:themeColor="text1" w:themeTint="F2"/>
          <w:lang w:val="fr-FR"/>
        </w:rPr>
        <w:t>Galisson</w:t>
      </w:r>
      <w:proofErr w:type="spellEnd"/>
      <w:r w:rsidR="006275CE" w:rsidRPr="00FE5165">
        <w:rPr>
          <w:rFonts w:ascii="Times New Roman" w:hAnsi="Times New Roman" w:cs="Times New Roman"/>
          <w:color w:val="0D0D0D" w:themeColor="text1" w:themeTint="F2"/>
          <w:lang w:val="fr-FR"/>
        </w:rPr>
        <w:t xml:space="preserve">, 1983 : 5), la didactique de la langue et culture chinoise avec HYPA crée autant de séquences de gestes qu’il y a de phonies de caractères chinois (&gt; 10 000 dans la base actuelle). </w:t>
      </w:r>
    </w:p>
    <w:p w14:paraId="26DC9593" w14:textId="2D7ECEBE"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ascii="Times New Roman" w:eastAsia="Arial Unicode MS" w:hAnsi="Times New Roman" w:cs="Times New Roman"/>
          <w:color w:val="0D0D0D" w:themeColor="text1" w:themeTint="F2"/>
          <w:lang w:val="fr-FR"/>
        </w:rPr>
      </w:pPr>
      <w:r w:rsidRPr="00FE5165">
        <w:rPr>
          <w:rFonts w:ascii="Times New Roman" w:hAnsi="Times New Roman" w:cs="Times New Roman"/>
          <w:color w:val="0D0D0D" w:themeColor="text1" w:themeTint="F2"/>
          <w:lang w:val="fr-FR"/>
        </w:rPr>
        <w:tab/>
      </w:r>
      <w:r w:rsidR="006275CE" w:rsidRPr="00FE5165">
        <w:rPr>
          <w:rFonts w:ascii="Times New Roman" w:hAnsi="Times New Roman" w:cs="Times New Roman"/>
          <w:color w:val="0D0D0D" w:themeColor="text1" w:themeTint="F2"/>
          <w:lang w:val="fr-FR"/>
        </w:rPr>
        <w:t xml:space="preserve">Nous préparons un manuel HYPA visant une première initiation à cette </w:t>
      </w:r>
      <w:proofErr w:type="spellStart"/>
      <w:r w:rsidR="006275CE" w:rsidRPr="00FE5165">
        <w:rPr>
          <w:rFonts w:ascii="Times New Roman" w:hAnsi="Times New Roman" w:cs="Times New Roman"/>
          <w:color w:val="0D0D0D" w:themeColor="text1" w:themeTint="F2"/>
          <w:lang w:val="fr-FR"/>
        </w:rPr>
        <w:t>lexiculture</w:t>
      </w:r>
      <w:proofErr w:type="spellEnd"/>
      <w:r w:rsidR="006275CE" w:rsidRPr="00FE5165">
        <w:rPr>
          <w:rFonts w:ascii="Times New Roman" w:hAnsi="Times New Roman" w:cs="Times New Roman"/>
          <w:color w:val="0D0D0D" w:themeColor="text1" w:themeTint="F2"/>
          <w:lang w:val="fr-FR"/>
        </w:rPr>
        <w:t xml:space="preserve"> gestuelle et à la logique sous-jacente du pinyin et des clés (ou </w:t>
      </w:r>
      <w:r w:rsidR="006275CE" w:rsidRPr="00FE5165">
        <w:rPr>
          <w:rFonts w:ascii="Times New Roman" w:eastAsia="Arial Unicode MS" w:hAnsi="Times New Roman" w:cs="Times New Roman"/>
          <w:color w:val="0D0D0D" w:themeColor="text1" w:themeTint="F2"/>
          <w:lang w:val="fr-FR"/>
        </w:rPr>
        <w:t>部首</w:t>
      </w:r>
      <w:r w:rsidR="006275CE" w:rsidRPr="00FE5165">
        <w:rPr>
          <w:rFonts w:ascii="Times New Roman" w:eastAsia="Arial Unicode MS" w:hAnsi="Times New Roman" w:cs="Times New Roman"/>
          <w:color w:val="0D0D0D" w:themeColor="text1" w:themeTint="F2"/>
          <w:lang w:val="fr-FR"/>
        </w:rPr>
        <w:t xml:space="preserve"> </w:t>
      </w:r>
      <w:r w:rsidR="006275CE" w:rsidRPr="00FE5165">
        <w:rPr>
          <w:rFonts w:ascii="Times New Roman" w:eastAsia="Arial Unicode MS" w:hAnsi="Times New Roman" w:cs="Times New Roman"/>
          <w:i/>
          <w:iCs/>
          <w:color w:val="0D0D0D" w:themeColor="text1" w:themeTint="F2"/>
          <w:lang w:val="fr-FR"/>
        </w:rPr>
        <w:t xml:space="preserve">bu </w:t>
      </w:r>
      <w:proofErr w:type="spellStart"/>
      <w:r w:rsidR="006275CE" w:rsidRPr="00FE5165">
        <w:rPr>
          <w:rFonts w:ascii="Times New Roman" w:eastAsia="Arial Unicode MS" w:hAnsi="Times New Roman" w:cs="Times New Roman"/>
          <w:i/>
          <w:iCs/>
          <w:color w:val="0D0D0D" w:themeColor="text1" w:themeTint="F2"/>
          <w:lang w:val="fr-FR"/>
        </w:rPr>
        <w:t>shou</w:t>
      </w:r>
      <w:proofErr w:type="spellEnd"/>
      <w:r w:rsidR="006275CE" w:rsidRPr="00FE5165">
        <w:rPr>
          <w:rFonts w:ascii="Times New Roman" w:eastAsia="Arial Unicode MS" w:hAnsi="Times New Roman" w:cs="Times New Roman"/>
          <w:color w:val="0D0D0D" w:themeColor="text1" w:themeTint="F2"/>
          <w:lang w:val="fr-FR"/>
        </w:rPr>
        <w:t xml:space="preserve">) de l’écriture chinoise. Mais le titre </w:t>
      </w:r>
      <w:proofErr w:type="gramStart"/>
      <w:r w:rsidR="006275CE" w:rsidRPr="00FE5165">
        <w:rPr>
          <w:rFonts w:ascii="Times New Roman" w:eastAsia="Arial Unicode MS" w:hAnsi="Times New Roman" w:cs="Times New Roman"/>
          <w:color w:val="0D0D0D" w:themeColor="text1" w:themeTint="F2"/>
          <w:lang w:val="fr-FR"/>
        </w:rPr>
        <w:t>même</w:t>
      </w:r>
      <w:proofErr w:type="gramEnd"/>
      <w:r w:rsidR="006275CE" w:rsidRPr="00FE5165">
        <w:rPr>
          <w:rFonts w:ascii="Times New Roman" w:eastAsia="Arial Unicode MS" w:hAnsi="Times New Roman" w:cs="Times New Roman"/>
          <w:color w:val="0D0D0D" w:themeColor="text1" w:themeTint="F2"/>
          <w:lang w:val="fr-FR"/>
        </w:rPr>
        <w:t xml:space="preserve"> de cet ouvrage « Le rêve chinois : une même écriture pour toutes les langues » témoigne que ces </w:t>
      </w:r>
      <w:proofErr w:type="spellStart"/>
      <w:r w:rsidR="006275CE" w:rsidRPr="00FE5165">
        <w:rPr>
          <w:rFonts w:ascii="Times New Roman" w:eastAsia="Arial Unicode MS" w:hAnsi="Times New Roman" w:cs="Times New Roman"/>
          <w:color w:val="0D0D0D" w:themeColor="text1" w:themeTint="F2"/>
          <w:lang w:val="fr-FR"/>
        </w:rPr>
        <w:t>tracèmes</w:t>
      </w:r>
      <w:proofErr w:type="spellEnd"/>
      <w:r w:rsidR="006275CE" w:rsidRPr="00FE5165">
        <w:rPr>
          <w:rFonts w:ascii="Times New Roman" w:eastAsia="Arial Unicode MS" w:hAnsi="Times New Roman" w:cs="Times New Roman"/>
          <w:color w:val="0D0D0D" w:themeColor="text1" w:themeTint="F2"/>
          <w:lang w:val="fr-FR"/>
        </w:rPr>
        <w:t xml:space="preserve"> pourraient constituer un matériel pédagogique innovant, susceptible de bouleverser non seulement les méthodes traditionnelles d’apprentissage du chinois mais, à plus long terme, la didactique des langues en général. Le contenu du manuel comprend notamment :</w:t>
      </w:r>
    </w:p>
    <w:p w14:paraId="3501AA20" w14:textId="77777777" w:rsidR="00DA6A24" w:rsidRPr="00FE5165" w:rsidRDefault="00DA6A24" w:rsidP="00DA6A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jc w:val="both"/>
        <w:rPr>
          <w:rFonts w:ascii="Times New Roman" w:eastAsia="Arial Unicode MS" w:hAnsi="Times New Roman" w:cs="Times New Roman"/>
          <w:color w:val="0D0D0D" w:themeColor="text1" w:themeTint="F2"/>
          <w:lang w:val="fr-FR"/>
        </w:rPr>
      </w:pPr>
      <w:r w:rsidRPr="00FE5165">
        <w:rPr>
          <w:rFonts w:ascii="Times New Roman" w:eastAsia="Arial Unicode MS" w:hAnsi="Times New Roman" w:cs="Times New Roman"/>
          <w:color w:val="0D0D0D" w:themeColor="text1" w:themeTint="F2"/>
          <w:lang w:val="fr-FR"/>
        </w:rPr>
        <w:t xml:space="preserve">- </w:t>
      </w:r>
      <w:r w:rsidR="006275CE" w:rsidRPr="00FE5165">
        <w:rPr>
          <w:rFonts w:ascii="Times New Roman" w:eastAsia="Arial Unicode MS" w:hAnsi="Times New Roman" w:cs="Times New Roman"/>
          <w:color w:val="0D0D0D" w:themeColor="text1" w:themeTint="F2"/>
          <w:lang w:val="fr-FR"/>
        </w:rPr>
        <w:t xml:space="preserve">un corpus de </w:t>
      </w:r>
      <w:proofErr w:type="spellStart"/>
      <w:r w:rsidR="006275CE" w:rsidRPr="00FE5165">
        <w:rPr>
          <w:rFonts w:ascii="Times New Roman" w:eastAsia="Arial Unicode MS" w:hAnsi="Times New Roman" w:cs="Times New Roman"/>
          <w:color w:val="0D0D0D" w:themeColor="text1" w:themeTint="F2"/>
          <w:lang w:val="fr-FR"/>
        </w:rPr>
        <w:t>tracèmes</w:t>
      </w:r>
      <w:proofErr w:type="spellEnd"/>
      <w:r w:rsidR="006275CE" w:rsidRPr="00FE5165">
        <w:rPr>
          <w:rFonts w:ascii="Times New Roman" w:eastAsia="Arial Unicode MS" w:hAnsi="Times New Roman" w:cs="Times New Roman"/>
          <w:color w:val="0D0D0D" w:themeColor="text1" w:themeTint="F2"/>
          <w:lang w:val="fr-FR"/>
        </w:rPr>
        <w:t>, chacun composés de 4 gestes maximum pour former n’importe quel sinogramme (qui peut comporter bien plus de traits !) : Initiale -&gt; finale -&gt; clé -&gt; sélection du sinogramme. Ce corpus est réparti en huit familles de gestes et caractères pour garantir une grande progressivité, complétées par deux raccourcis, un pour faciliter l’écriture de caractères courants et l’autre pour faciliter l’écriture de mots.</w:t>
      </w:r>
      <w:r w:rsidRPr="00FE5165">
        <w:rPr>
          <w:rFonts w:ascii="Times New Roman" w:eastAsia="Arial Unicode MS" w:hAnsi="Times New Roman" w:cs="Times New Roman"/>
          <w:color w:val="0D0D0D" w:themeColor="text1" w:themeTint="F2"/>
          <w:lang w:val="fr-FR"/>
        </w:rPr>
        <w:t xml:space="preserve"> </w:t>
      </w:r>
    </w:p>
    <w:p w14:paraId="29743790" w14:textId="23B7CF86" w:rsidR="006275CE" w:rsidRPr="00FE5165" w:rsidRDefault="00DA6A24" w:rsidP="00DA6A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jc w:val="both"/>
        <w:rPr>
          <w:rFonts w:ascii="Times New Roman" w:eastAsia="Arial Unicode MS" w:hAnsi="Times New Roman" w:cs="Times New Roman"/>
          <w:color w:val="0D0D0D" w:themeColor="text1" w:themeTint="F2"/>
          <w:lang w:val="fr-FR"/>
        </w:rPr>
      </w:pPr>
      <w:r w:rsidRPr="00FE5165">
        <w:rPr>
          <w:rFonts w:ascii="Times New Roman" w:eastAsia="Arial Unicode MS" w:hAnsi="Times New Roman" w:cs="Times New Roman"/>
          <w:color w:val="0D0D0D" w:themeColor="text1" w:themeTint="F2"/>
          <w:lang w:val="fr-FR"/>
        </w:rPr>
        <w:t xml:space="preserve">- </w:t>
      </w:r>
      <w:r w:rsidR="006275CE" w:rsidRPr="00FE5165">
        <w:rPr>
          <w:rFonts w:ascii="Times New Roman" w:eastAsia="Arial Unicode MS" w:hAnsi="Times New Roman" w:cs="Times New Roman"/>
          <w:color w:val="0D0D0D" w:themeColor="text1" w:themeTint="F2"/>
          <w:lang w:val="fr-FR"/>
        </w:rPr>
        <w:t>une présentation originale sous forme narrative des groupes de clés pour faciliter l’apprentissage et la mémorisation des caractères.</w:t>
      </w:r>
    </w:p>
    <w:p w14:paraId="6A845DC3" w14:textId="74CE1B43"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ascii="Times New Roman" w:eastAsia="Arial Unicode MS" w:hAnsi="Times New Roman" w:cs="Times New Roman"/>
          <w:color w:val="0D0D0D" w:themeColor="text1" w:themeTint="F2"/>
          <w:lang w:val="fr-FR"/>
        </w:rPr>
      </w:pPr>
      <w:r w:rsidRPr="00FE5165">
        <w:rPr>
          <w:rFonts w:ascii="Times New Roman" w:eastAsia="Arial Unicode MS" w:hAnsi="Times New Roman" w:cs="Times New Roman"/>
          <w:color w:val="0D0D0D" w:themeColor="text1" w:themeTint="F2"/>
          <w:lang w:val="fr-FR"/>
        </w:rPr>
        <w:tab/>
      </w:r>
      <w:r w:rsidR="006275CE" w:rsidRPr="00FE5165">
        <w:rPr>
          <w:rFonts w:ascii="Times New Roman" w:eastAsia="Arial Unicode MS" w:hAnsi="Times New Roman" w:cs="Times New Roman"/>
          <w:color w:val="0D0D0D" w:themeColor="text1" w:themeTint="F2"/>
          <w:lang w:val="fr-FR"/>
        </w:rPr>
        <w:t xml:space="preserve">HYPA contient également un transcripteur de caractères chinois affichant en parallèle les textes en sinogrammes et leur transcription dans le pinyin enrichi HYPA. </w:t>
      </w:r>
    </w:p>
    <w:p w14:paraId="5118D4EC" w14:textId="21F8BF6F" w:rsidR="006275CE" w:rsidRPr="00FE5165" w:rsidRDefault="00100243" w:rsidP="006275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jc w:val="both"/>
        <w:rPr>
          <w:rFonts w:ascii="Times New Roman" w:eastAsia="Arial Unicode MS" w:hAnsi="Times New Roman" w:cs="Times New Roman"/>
          <w:color w:val="0D0D0D" w:themeColor="text1" w:themeTint="F2"/>
          <w:sz w:val="24"/>
          <w:szCs w:val="24"/>
          <w:lang w:val="fr-FR"/>
        </w:rPr>
      </w:pPr>
      <w:r w:rsidRPr="00FE5165">
        <w:rPr>
          <w:rFonts w:ascii="Times New Roman" w:eastAsia="Arial Unicode MS" w:hAnsi="Times New Roman" w:cs="Times New Roman"/>
          <w:color w:val="0D0D0D" w:themeColor="text1" w:themeTint="F2"/>
          <w:lang w:val="fr-FR"/>
        </w:rPr>
        <w:tab/>
      </w:r>
      <w:r w:rsidR="006275CE" w:rsidRPr="00FE5165">
        <w:rPr>
          <w:rFonts w:ascii="Times New Roman" w:eastAsia="Arial Unicode MS" w:hAnsi="Times New Roman" w:cs="Times New Roman"/>
          <w:color w:val="0D0D0D" w:themeColor="text1" w:themeTint="F2"/>
          <w:lang w:val="fr-FR"/>
        </w:rPr>
        <w:t xml:space="preserve">Nous envisageons d’utiliser HYPA sur des plates-formes pédagogiques numériques (Moodle, </w:t>
      </w:r>
      <w:proofErr w:type="spellStart"/>
      <w:r w:rsidR="006275CE" w:rsidRPr="00FE5165">
        <w:rPr>
          <w:rFonts w:ascii="Times New Roman" w:eastAsia="Arial Unicode MS" w:hAnsi="Times New Roman" w:cs="Times New Roman"/>
          <w:color w:val="0D0D0D" w:themeColor="text1" w:themeTint="F2"/>
          <w:lang w:val="fr-FR"/>
        </w:rPr>
        <w:t>Chamilo</w:t>
      </w:r>
      <w:proofErr w:type="spellEnd"/>
      <w:r w:rsidR="006275CE" w:rsidRPr="00FE5165">
        <w:rPr>
          <w:rFonts w:ascii="Times New Roman" w:eastAsia="Arial Unicode MS" w:hAnsi="Times New Roman" w:cs="Times New Roman"/>
          <w:color w:val="0D0D0D" w:themeColor="text1" w:themeTint="F2"/>
          <w:lang w:val="fr-FR"/>
        </w:rPr>
        <w:t>, …) avec des outils ergonomiques.</w:t>
      </w:r>
    </w:p>
    <w:p w14:paraId="48842AD2" w14:textId="17DE7D05" w:rsidR="003E350B" w:rsidRPr="006275CE" w:rsidRDefault="003E350B" w:rsidP="003E350B">
      <w:pPr>
        <w:ind w:left="283" w:hanging="283"/>
        <w:jc w:val="both"/>
        <w:rPr>
          <w:rFonts w:ascii="Times New Roman" w:eastAsia="Times New Roman" w:hAnsi="Times New Roman" w:cs="Times New Roman"/>
          <w:color w:val="0D0D0D" w:themeColor="text1" w:themeTint="F2"/>
          <w:sz w:val="20"/>
          <w:szCs w:val="20"/>
        </w:rPr>
      </w:pPr>
      <w:bookmarkStart w:id="0" w:name="_GoBack"/>
      <w:bookmarkEnd w:id="0"/>
      <w:r w:rsidRPr="006275CE">
        <w:rPr>
          <w:rFonts w:ascii="Times New Roman" w:hAnsi="Times New Roman" w:cs="Times New Roman"/>
          <w:color w:val="0D0D0D" w:themeColor="text1" w:themeTint="F2"/>
          <w:sz w:val="20"/>
          <w:szCs w:val="20"/>
          <w:lang w:val="fr-FR"/>
        </w:rPr>
        <w:t>D</w:t>
      </w:r>
      <w:r w:rsidR="00426684">
        <w:rPr>
          <w:rFonts w:ascii="Times New Roman" w:hAnsi="Times New Roman" w:cs="Times New Roman"/>
          <w:color w:val="0D0D0D" w:themeColor="text1" w:themeTint="F2"/>
          <w:sz w:val="20"/>
          <w:szCs w:val="20"/>
          <w:lang w:val="fr-FR"/>
        </w:rPr>
        <w:t>i</w:t>
      </w:r>
      <w:r w:rsidRPr="006275CE">
        <w:rPr>
          <w:rFonts w:ascii="Times New Roman" w:hAnsi="Times New Roman" w:cs="Times New Roman"/>
          <w:color w:val="0D0D0D" w:themeColor="text1" w:themeTint="F2"/>
          <w:sz w:val="20"/>
          <w:szCs w:val="20"/>
          <w:lang w:val="fr-FR"/>
        </w:rPr>
        <w:t xml:space="preserve"> V</w:t>
      </w:r>
      <w:r w:rsidR="00426684">
        <w:rPr>
          <w:rFonts w:ascii="Times New Roman" w:hAnsi="Times New Roman" w:cs="Times New Roman"/>
          <w:color w:val="0D0D0D" w:themeColor="text1" w:themeTint="F2"/>
          <w:sz w:val="20"/>
          <w:szCs w:val="20"/>
          <w:lang w:val="fr-FR"/>
        </w:rPr>
        <w:t>ito</w:t>
      </w:r>
      <w:r w:rsidR="00DA6A24">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S</w:t>
      </w:r>
      <w:r w:rsidR="002E7C63" w:rsidRPr="006275CE">
        <w:rPr>
          <w:rFonts w:ascii="Times New Roman" w:hAnsi="Times New Roman" w:cs="Times New Roman"/>
          <w:color w:val="0D0D0D" w:themeColor="text1" w:themeTint="F2"/>
          <w:sz w:val="20"/>
          <w:szCs w:val="20"/>
          <w:lang w:val="fr-FR"/>
        </w:rPr>
        <w:t>. (</w:t>
      </w:r>
      <w:r w:rsidRPr="006275CE">
        <w:rPr>
          <w:rFonts w:ascii="Times New Roman" w:hAnsi="Times New Roman" w:cs="Times New Roman"/>
          <w:color w:val="0D0D0D" w:themeColor="text1" w:themeTint="F2"/>
          <w:sz w:val="20"/>
          <w:szCs w:val="20"/>
          <w:lang w:val="fr-FR"/>
        </w:rPr>
        <w:t>2013</w:t>
      </w:r>
      <w:r w:rsidR="002E7C63" w:rsidRPr="006275CE">
        <w:rPr>
          <w:rFonts w:ascii="Times New Roman" w:hAnsi="Times New Roman" w:cs="Times New Roman"/>
          <w:color w:val="0D0D0D" w:themeColor="text1" w:themeTint="F2"/>
          <w:sz w:val="20"/>
          <w:szCs w:val="20"/>
          <w:lang w:val="fr-FR"/>
        </w:rPr>
        <w:t>)</w:t>
      </w:r>
      <w:r w:rsidR="00146291" w:rsidRPr="006275CE">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L’utilisation des corpus dans l’analyse linguistique et dans l’apprentissage du FLE. </w:t>
      </w:r>
      <w:proofErr w:type="spellStart"/>
      <w:r w:rsidRPr="006275CE">
        <w:rPr>
          <w:rFonts w:ascii="Times" w:hAnsi="Times" w:cs="Times"/>
          <w:i/>
          <w:iCs/>
          <w:color w:val="0D0D0D" w:themeColor="text1" w:themeTint="F2"/>
          <w:sz w:val="20"/>
          <w:szCs w:val="20"/>
          <w:lang w:val="fr-FR"/>
        </w:rPr>
        <w:t>Linx</w:t>
      </w:r>
      <w:proofErr w:type="spellEnd"/>
      <w:r w:rsidRPr="006275CE">
        <w:rPr>
          <w:rFonts w:ascii="Times" w:hAnsi="Times" w:cs="Times"/>
          <w:i/>
          <w:iCs/>
          <w:color w:val="0D0D0D" w:themeColor="text1" w:themeTint="F2"/>
          <w:sz w:val="20"/>
          <w:szCs w:val="20"/>
          <w:lang w:val="fr-FR"/>
        </w:rPr>
        <w:t>. Revue des linguistes de l’université Paris X Nanterre,</w:t>
      </w:r>
      <w:r w:rsidR="00146291" w:rsidRPr="006275CE">
        <w:rPr>
          <w:rFonts w:ascii="Times New Roman" w:hAnsi="Times New Roman" w:cs="Times New Roman"/>
          <w:color w:val="0D0D0D" w:themeColor="text1" w:themeTint="F2"/>
          <w:sz w:val="20"/>
          <w:szCs w:val="20"/>
          <w:lang w:val="fr-FR"/>
        </w:rPr>
        <w:t xml:space="preserve"> </w:t>
      </w:r>
      <w:r w:rsidRPr="006275CE">
        <w:rPr>
          <w:rFonts w:ascii="Times New Roman" w:hAnsi="Times New Roman" w:cs="Times New Roman"/>
          <w:color w:val="0D0D0D" w:themeColor="text1" w:themeTint="F2"/>
          <w:sz w:val="20"/>
          <w:szCs w:val="20"/>
          <w:lang w:val="fr-FR"/>
        </w:rPr>
        <w:t>159</w:t>
      </w:r>
      <w:r w:rsidR="00426684">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176.</w:t>
      </w:r>
    </w:p>
    <w:p w14:paraId="5B8B14C2" w14:textId="5E65EA6E" w:rsidR="003E350B" w:rsidRPr="006275CE" w:rsidRDefault="003E350B" w:rsidP="003E350B">
      <w:pPr>
        <w:ind w:left="283" w:hanging="283"/>
        <w:jc w:val="both"/>
        <w:rPr>
          <w:rFonts w:ascii="Times New Roman" w:eastAsia="Times New Roman" w:hAnsi="Times New Roman" w:cs="Times New Roman"/>
          <w:color w:val="0D0D0D" w:themeColor="text1" w:themeTint="F2"/>
          <w:sz w:val="20"/>
          <w:szCs w:val="20"/>
        </w:rPr>
      </w:pPr>
      <w:proofErr w:type="spellStart"/>
      <w:r w:rsidRPr="006275CE">
        <w:rPr>
          <w:rFonts w:ascii="Times New Roman" w:hAnsi="Times New Roman" w:cs="Times New Roman"/>
          <w:color w:val="0D0D0D" w:themeColor="text1" w:themeTint="F2"/>
          <w:sz w:val="20"/>
          <w:szCs w:val="20"/>
          <w:lang w:val="fr-FR"/>
        </w:rPr>
        <w:t>G</w:t>
      </w:r>
      <w:r w:rsidR="00426684">
        <w:rPr>
          <w:rFonts w:ascii="Times New Roman" w:hAnsi="Times New Roman" w:cs="Times New Roman"/>
          <w:color w:val="0D0D0D" w:themeColor="text1" w:themeTint="F2"/>
          <w:sz w:val="20"/>
          <w:szCs w:val="20"/>
          <w:lang w:val="fr-FR"/>
        </w:rPr>
        <w:t>alisson</w:t>
      </w:r>
      <w:proofErr w:type="spellEnd"/>
      <w:r w:rsidR="00DA6A24">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R</w:t>
      </w:r>
      <w:r w:rsidR="00146291" w:rsidRPr="006275CE">
        <w:rPr>
          <w:rFonts w:ascii="Times New Roman" w:hAnsi="Times New Roman" w:cs="Times New Roman"/>
          <w:color w:val="0D0D0D" w:themeColor="text1" w:themeTint="F2"/>
          <w:sz w:val="20"/>
          <w:szCs w:val="20"/>
          <w:lang w:val="fr-FR"/>
        </w:rPr>
        <w:t>. (1</w:t>
      </w:r>
      <w:r w:rsidRPr="006275CE">
        <w:rPr>
          <w:rFonts w:ascii="Times New Roman" w:hAnsi="Times New Roman" w:cs="Times New Roman"/>
          <w:color w:val="0D0D0D" w:themeColor="text1" w:themeTint="F2"/>
          <w:sz w:val="20"/>
          <w:szCs w:val="20"/>
          <w:lang w:val="fr-FR"/>
        </w:rPr>
        <w:t>983</w:t>
      </w:r>
      <w:r w:rsidR="00146291" w:rsidRPr="006275CE">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Image et usage du dictionnaire chez des étudiants (en langue) de niveau avancé, </w:t>
      </w:r>
      <w:r w:rsidRPr="006275CE">
        <w:rPr>
          <w:rFonts w:ascii="Times" w:hAnsi="Times" w:cs="Times"/>
          <w:i/>
          <w:iCs/>
          <w:color w:val="0D0D0D" w:themeColor="text1" w:themeTint="F2"/>
          <w:sz w:val="20"/>
          <w:szCs w:val="20"/>
          <w:lang w:val="fr-FR"/>
        </w:rPr>
        <w:t>Études de Linguistique Appliquée</w:t>
      </w:r>
      <w:r w:rsidRPr="006275CE">
        <w:rPr>
          <w:rFonts w:ascii="Times New Roman" w:hAnsi="Times New Roman" w:cs="Times New Roman"/>
          <w:color w:val="0D0D0D" w:themeColor="text1" w:themeTint="F2"/>
          <w:sz w:val="20"/>
          <w:szCs w:val="20"/>
          <w:lang w:val="fr-FR"/>
        </w:rPr>
        <w:t>,</w:t>
      </w:r>
      <w:r w:rsidR="00146291" w:rsidRPr="006275CE">
        <w:rPr>
          <w:rFonts w:ascii="Times New Roman" w:hAnsi="Times New Roman" w:cs="Times New Roman"/>
          <w:color w:val="0D0D0D" w:themeColor="text1" w:themeTint="F2"/>
          <w:sz w:val="20"/>
          <w:szCs w:val="20"/>
          <w:lang w:val="fr-FR"/>
        </w:rPr>
        <w:t> (</w:t>
      </w:r>
      <w:r w:rsidRPr="006275CE">
        <w:rPr>
          <w:rFonts w:ascii="Times New Roman" w:hAnsi="Times New Roman" w:cs="Times New Roman"/>
          <w:color w:val="0D0D0D" w:themeColor="text1" w:themeTint="F2"/>
          <w:sz w:val="20"/>
          <w:szCs w:val="20"/>
          <w:lang w:val="fr-FR"/>
        </w:rPr>
        <w:t>49</w:t>
      </w:r>
      <w:r w:rsidR="00146291" w:rsidRPr="006275CE">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5-88. </w:t>
      </w:r>
    </w:p>
    <w:p w14:paraId="00000017" w14:textId="35500984" w:rsidR="00CA5BB6" w:rsidRPr="006275CE" w:rsidRDefault="003E350B" w:rsidP="006275CE">
      <w:pPr>
        <w:ind w:left="283" w:hanging="283"/>
        <w:jc w:val="both"/>
        <w:rPr>
          <w:rFonts w:ascii="Times New Roman" w:eastAsia="Times New Roman" w:hAnsi="Times New Roman" w:cs="Times New Roman"/>
          <w:color w:val="0D0D0D" w:themeColor="text1" w:themeTint="F2"/>
          <w:sz w:val="20"/>
          <w:szCs w:val="20"/>
        </w:rPr>
      </w:pPr>
      <w:proofErr w:type="spellStart"/>
      <w:r w:rsidRPr="006275CE">
        <w:rPr>
          <w:rFonts w:ascii="Times New Roman" w:hAnsi="Times New Roman" w:cs="Times New Roman"/>
          <w:color w:val="0D0D0D" w:themeColor="text1" w:themeTint="F2"/>
          <w:sz w:val="20"/>
          <w:szCs w:val="20"/>
          <w:lang w:val="fr-FR"/>
        </w:rPr>
        <w:t>N</w:t>
      </w:r>
      <w:r w:rsidR="00426684">
        <w:rPr>
          <w:rFonts w:ascii="Times New Roman" w:hAnsi="Times New Roman" w:cs="Times New Roman"/>
          <w:color w:val="0D0D0D" w:themeColor="text1" w:themeTint="F2"/>
          <w:sz w:val="20"/>
          <w:szCs w:val="20"/>
          <w:lang w:val="fr-FR"/>
        </w:rPr>
        <w:t>onnon</w:t>
      </w:r>
      <w:proofErr w:type="spellEnd"/>
      <w:r w:rsidR="00DA6A24">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w:t>
      </w:r>
      <w:r w:rsidR="00146291" w:rsidRPr="006275CE">
        <w:rPr>
          <w:rFonts w:ascii="Times New Roman" w:hAnsi="Times New Roman" w:cs="Times New Roman"/>
          <w:color w:val="0D0D0D" w:themeColor="text1" w:themeTint="F2"/>
          <w:sz w:val="20"/>
          <w:szCs w:val="20"/>
          <w:lang w:val="fr-FR"/>
        </w:rPr>
        <w:t>E. (</w:t>
      </w:r>
      <w:r w:rsidRPr="006275CE">
        <w:rPr>
          <w:rFonts w:ascii="Times New Roman" w:hAnsi="Times New Roman" w:cs="Times New Roman"/>
          <w:color w:val="0D0D0D" w:themeColor="text1" w:themeTint="F2"/>
          <w:sz w:val="20"/>
          <w:szCs w:val="20"/>
          <w:lang w:val="fr-FR"/>
        </w:rPr>
        <w:t>2012</w:t>
      </w:r>
      <w:r w:rsidR="00146291" w:rsidRPr="006275CE">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 La didactique du français et l’enseignement du vocabulaire, dans vingt ans de revues de didactique du français langue première. </w:t>
      </w:r>
      <w:r w:rsidRPr="006275CE">
        <w:rPr>
          <w:rFonts w:ascii="Times" w:hAnsi="Times" w:cs="Times"/>
          <w:i/>
          <w:iCs/>
          <w:color w:val="0D0D0D" w:themeColor="text1" w:themeTint="F2"/>
          <w:sz w:val="20"/>
          <w:szCs w:val="20"/>
          <w:lang w:val="fr-FR"/>
        </w:rPr>
        <w:t xml:space="preserve">Repères. Recherches en didactique du français langue maternelle, </w:t>
      </w:r>
      <w:r w:rsidRPr="006275CE">
        <w:rPr>
          <w:rFonts w:ascii="Times New Roman" w:hAnsi="Times New Roman" w:cs="Times New Roman"/>
          <w:color w:val="0D0D0D" w:themeColor="text1" w:themeTint="F2"/>
          <w:sz w:val="20"/>
          <w:szCs w:val="20"/>
          <w:lang w:val="fr-FR"/>
        </w:rPr>
        <w:t>33</w:t>
      </w:r>
      <w:r w:rsidR="00426684">
        <w:rPr>
          <w:rFonts w:ascii="Times New Roman" w:hAnsi="Times New Roman" w:cs="Times New Roman"/>
          <w:color w:val="0D0D0D" w:themeColor="text1" w:themeTint="F2"/>
          <w:sz w:val="20"/>
          <w:szCs w:val="20"/>
          <w:lang w:val="fr-FR"/>
        </w:rPr>
        <w:t>-</w:t>
      </w:r>
      <w:r w:rsidRPr="006275CE">
        <w:rPr>
          <w:rFonts w:ascii="Times New Roman" w:hAnsi="Times New Roman" w:cs="Times New Roman"/>
          <w:color w:val="0D0D0D" w:themeColor="text1" w:themeTint="F2"/>
          <w:sz w:val="20"/>
          <w:szCs w:val="20"/>
          <w:lang w:val="fr-FR"/>
        </w:rPr>
        <w:t xml:space="preserve">72. </w:t>
      </w:r>
      <w:r w:rsidRPr="006275CE">
        <w:rPr>
          <w:rFonts w:ascii="Times New Roman" w:hAnsi="Times New Roman" w:cs="Times New Roman"/>
          <w:color w:val="0D0D0D" w:themeColor="text1" w:themeTint="F2"/>
          <w:sz w:val="20"/>
          <w:szCs w:val="20"/>
          <w:u w:val="single"/>
          <w:lang w:val="fr-FR"/>
        </w:rPr>
        <w:t>https://doi.org/10.4000/reperes.88</w:t>
      </w:r>
    </w:p>
    <w:sectPr w:rsidR="00CA5BB6" w:rsidRPr="006275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B6"/>
    <w:rsid w:val="00032FB4"/>
    <w:rsid w:val="00100243"/>
    <w:rsid w:val="00146291"/>
    <w:rsid w:val="002E7C63"/>
    <w:rsid w:val="003E350B"/>
    <w:rsid w:val="00426684"/>
    <w:rsid w:val="005A05B4"/>
    <w:rsid w:val="006275CE"/>
    <w:rsid w:val="00685C0E"/>
    <w:rsid w:val="00691A1E"/>
    <w:rsid w:val="008051B5"/>
    <w:rsid w:val="00836D2D"/>
    <w:rsid w:val="00B455F1"/>
    <w:rsid w:val="00CA5BB6"/>
    <w:rsid w:val="00DA6A24"/>
    <w:rsid w:val="00EC73BD"/>
    <w:rsid w:val="00FE516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4BD7"/>
  <w15:docId w15:val="{0D0AFD97-EDAD-DA4B-9B98-E0114FC8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3E350B"/>
    <w:rPr>
      <w:color w:val="0000FF" w:themeColor="hyperlink"/>
      <w:u w:val="single"/>
    </w:rPr>
  </w:style>
  <w:style w:type="character" w:customStyle="1" w:styleId="UnresolvedMention">
    <w:name w:val="Unresolved Mention"/>
    <w:basedOn w:val="Policepardfaut"/>
    <w:uiPriority w:val="99"/>
    <w:semiHidden/>
    <w:unhideWhenUsed/>
    <w:rsid w:val="003E350B"/>
    <w:rPr>
      <w:color w:val="605E5C"/>
      <w:shd w:val="clear" w:color="auto" w:fill="E1DFDD"/>
    </w:rPr>
  </w:style>
  <w:style w:type="paragraph" w:styleId="Paragraphedeliste">
    <w:name w:val="List Paragraph"/>
    <w:basedOn w:val="Normal"/>
    <w:uiPriority w:val="34"/>
    <w:qFormat/>
    <w:rsid w:val="0062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14</cp:revision>
  <dcterms:created xsi:type="dcterms:W3CDTF">2021-05-26T11:42:00Z</dcterms:created>
  <dcterms:modified xsi:type="dcterms:W3CDTF">2021-06-04T15:24:00Z</dcterms:modified>
</cp:coreProperties>
</file>