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BBA2" w14:textId="3E93E853" w:rsidR="00A4781F" w:rsidRPr="00A4781F" w:rsidRDefault="00A4781F" w:rsidP="0016424F">
      <w:pPr>
        <w:spacing w:after="240" w:line="240" w:lineRule="auto"/>
        <w:jc w:val="both"/>
        <w:rPr>
          <w:rFonts w:ascii="Times New Roman" w:eastAsia="Times New Roman" w:hAnsi="Times New Roman" w:cs="Times New Roman"/>
          <w:sz w:val="24"/>
          <w:szCs w:val="24"/>
          <w:lang w:eastAsia="fr-FR"/>
        </w:rPr>
      </w:pPr>
      <w:r w:rsidRPr="00A4781F">
        <w:rPr>
          <w:rFonts w:ascii="Times New Roman" w:eastAsia="Times New Roman" w:hAnsi="Times New Roman" w:cs="Times New Roman"/>
          <w:b/>
          <w:bCs/>
          <w:color w:val="000000"/>
          <w:sz w:val="28"/>
          <w:szCs w:val="28"/>
          <w:lang w:eastAsia="fr-FR"/>
        </w:rPr>
        <w:t>Observations de l’usage des langues étrangères, de la formation à l’entreprise</w:t>
      </w:r>
    </w:p>
    <w:p w14:paraId="04D3B822" w14:textId="77777777" w:rsidR="00A4781F" w:rsidRPr="00661246" w:rsidRDefault="00A4781F" w:rsidP="00A4781F">
      <w:pPr>
        <w:spacing w:after="0"/>
        <w:jc w:val="both"/>
        <w:rPr>
          <w:rFonts w:ascii="Times New Roman" w:hAnsi="Times New Roman" w:cs="Times New Roman"/>
          <w:color w:val="000000" w:themeColor="text1"/>
          <w:sz w:val="24"/>
          <w:szCs w:val="24"/>
        </w:rPr>
      </w:pPr>
      <w:r w:rsidRPr="00661246">
        <w:rPr>
          <w:rFonts w:ascii="Times New Roman" w:hAnsi="Times New Roman" w:cs="Times New Roman"/>
          <w:color w:val="000000" w:themeColor="text1"/>
          <w:sz w:val="24"/>
          <w:szCs w:val="24"/>
        </w:rPr>
        <w:t>Nicole, LANCEREAU-FORSTER, Université de Toulouse, France</w:t>
      </w:r>
    </w:p>
    <w:p w14:paraId="494BA0D4" w14:textId="77777777" w:rsidR="00A4781F" w:rsidRPr="00661246" w:rsidRDefault="00A4781F" w:rsidP="00A4781F">
      <w:pPr>
        <w:spacing w:after="0"/>
        <w:jc w:val="both"/>
        <w:rPr>
          <w:rFonts w:ascii="Times New Roman" w:hAnsi="Times New Roman" w:cs="Times New Roman"/>
          <w:color w:val="000000" w:themeColor="text1"/>
          <w:sz w:val="24"/>
          <w:szCs w:val="24"/>
        </w:rPr>
      </w:pPr>
      <w:r w:rsidRPr="00661246">
        <w:rPr>
          <w:rFonts w:ascii="Times New Roman" w:hAnsi="Times New Roman" w:cs="Times New Roman"/>
          <w:color w:val="000000" w:themeColor="text1"/>
          <w:sz w:val="24"/>
          <w:szCs w:val="24"/>
        </w:rPr>
        <w:t>Josiane, MARTINEZ, Université de Toulouse, France</w:t>
      </w:r>
    </w:p>
    <w:p w14:paraId="78678D69" w14:textId="77777777" w:rsidR="00A4781F" w:rsidRPr="00A4781F" w:rsidRDefault="00A4781F" w:rsidP="00A4781F">
      <w:pPr>
        <w:spacing w:after="0" w:line="240" w:lineRule="auto"/>
        <w:rPr>
          <w:rFonts w:ascii="Times New Roman" w:eastAsia="Times New Roman" w:hAnsi="Times New Roman" w:cs="Times New Roman"/>
          <w:sz w:val="24"/>
          <w:szCs w:val="24"/>
          <w:lang w:eastAsia="fr-FR"/>
        </w:rPr>
      </w:pPr>
    </w:p>
    <w:p w14:paraId="4146ECD2" w14:textId="53512866" w:rsidR="006C653E" w:rsidRPr="00E92D95" w:rsidRDefault="00A4781F" w:rsidP="00A4781F">
      <w:pPr>
        <w:spacing w:after="0" w:line="240" w:lineRule="auto"/>
        <w:jc w:val="both"/>
        <w:rPr>
          <w:rFonts w:ascii="Times New Roman" w:eastAsia="Times New Roman" w:hAnsi="Times New Roman" w:cs="Times New Roman"/>
          <w:i/>
          <w:iCs/>
          <w:color w:val="000000"/>
          <w:sz w:val="20"/>
          <w:szCs w:val="20"/>
          <w:lang w:eastAsia="fr-FR"/>
        </w:rPr>
      </w:pPr>
      <w:r w:rsidRPr="00E92D95">
        <w:rPr>
          <w:rFonts w:ascii="Times New Roman" w:eastAsia="Times New Roman" w:hAnsi="Times New Roman" w:cs="Times New Roman"/>
          <w:i/>
          <w:iCs/>
          <w:color w:val="000000"/>
          <w:sz w:val="20"/>
          <w:szCs w:val="20"/>
          <w:lang w:eastAsia="fr-FR"/>
        </w:rPr>
        <w:t xml:space="preserve">Mots-clés — </w:t>
      </w:r>
      <w:r w:rsidR="00EA5339">
        <w:rPr>
          <w:rFonts w:ascii="Times New Roman" w:hAnsi="Times New Roman" w:cs="Times New Roman"/>
          <w:i/>
          <w:iCs/>
        </w:rPr>
        <w:t>observatoire de langues</w:t>
      </w:r>
      <w:r w:rsidR="00E14F65">
        <w:rPr>
          <w:rFonts w:ascii="Times New Roman" w:hAnsi="Times New Roman" w:cs="Times New Roman"/>
          <w:i/>
          <w:iCs/>
        </w:rPr>
        <w:t xml:space="preserve"> ; </w:t>
      </w:r>
      <w:r w:rsidR="00EA5339">
        <w:rPr>
          <w:rFonts w:ascii="Times New Roman" w:hAnsi="Times New Roman" w:cs="Times New Roman"/>
          <w:i/>
          <w:iCs/>
        </w:rPr>
        <w:t>l</w:t>
      </w:r>
      <w:r w:rsidR="00B8042E" w:rsidRPr="00B8042E">
        <w:rPr>
          <w:rFonts w:ascii="Times New Roman" w:hAnsi="Times New Roman" w:cs="Times New Roman"/>
          <w:i/>
          <w:iCs/>
        </w:rPr>
        <w:t xml:space="preserve">angues de spécialité ; langues de travail ; insécurité </w:t>
      </w:r>
      <w:proofErr w:type="spellStart"/>
      <w:r w:rsidR="00B8042E" w:rsidRPr="00B8042E">
        <w:rPr>
          <w:rFonts w:ascii="Times New Roman" w:hAnsi="Times New Roman" w:cs="Times New Roman"/>
          <w:i/>
          <w:iCs/>
        </w:rPr>
        <w:t>interlinguistique</w:t>
      </w:r>
      <w:proofErr w:type="spellEnd"/>
      <w:r w:rsidR="00020BA1">
        <w:rPr>
          <w:rFonts w:ascii="Times New Roman" w:hAnsi="Times New Roman" w:cs="Times New Roman"/>
          <w:i/>
          <w:iCs/>
        </w:rPr>
        <w:t xml:space="preserve">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4536"/>
        <w:gridCol w:w="4536"/>
      </w:tblGrid>
      <w:tr w:rsidR="006C653E" w14:paraId="3FCAABB0" w14:textId="77777777" w:rsidTr="00020BA1">
        <w:trPr>
          <w:trHeight w:val="128"/>
          <w:tblCellSpacing w:w="15" w:type="dxa"/>
        </w:trPr>
        <w:tc>
          <w:tcPr>
            <w:tcW w:w="0" w:type="auto"/>
            <w:vAlign w:val="center"/>
            <w:hideMark/>
          </w:tcPr>
          <w:p w14:paraId="58F80A15" w14:textId="77777777" w:rsidR="006C653E" w:rsidRDefault="006C653E"/>
        </w:tc>
        <w:tc>
          <w:tcPr>
            <w:tcW w:w="0" w:type="auto"/>
            <w:vAlign w:val="center"/>
            <w:hideMark/>
          </w:tcPr>
          <w:p w14:paraId="3EA7A0A5" w14:textId="72E02C7C" w:rsidR="006C653E" w:rsidRPr="00B8042E" w:rsidRDefault="006C653E">
            <w:pPr>
              <w:rPr>
                <w:rFonts w:ascii="Times New Roman" w:hAnsi="Times New Roman" w:cs="Times New Roman"/>
                <w:i/>
                <w:iCs/>
                <w:sz w:val="24"/>
                <w:szCs w:val="24"/>
              </w:rPr>
            </w:pPr>
          </w:p>
        </w:tc>
      </w:tr>
    </w:tbl>
    <w:p w14:paraId="50419D32" w14:textId="77777777" w:rsidR="00A4781F" w:rsidRPr="00A4781F" w:rsidRDefault="00A4781F" w:rsidP="00A4781F">
      <w:pPr>
        <w:spacing w:after="0" w:line="240" w:lineRule="auto"/>
        <w:rPr>
          <w:rFonts w:ascii="Times New Roman" w:eastAsia="Times New Roman" w:hAnsi="Times New Roman" w:cs="Times New Roman"/>
          <w:sz w:val="24"/>
          <w:szCs w:val="24"/>
          <w:lang w:eastAsia="fr-FR"/>
        </w:rPr>
      </w:pPr>
    </w:p>
    <w:p w14:paraId="03A198DE" w14:textId="44BFE3E2" w:rsidR="0016424F" w:rsidRPr="009F36B9" w:rsidRDefault="0016424F" w:rsidP="0016424F">
      <w:pPr>
        <w:jc w:val="both"/>
        <w:rPr>
          <w:rFonts w:ascii="Times New Roman" w:hAnsi="Times New Roman" w:cs="Times New Roman"/>
          <w:color w:val="000000" w:themeColor="text1"/>
        </w:rPr>
      </w:pPr>
      <w:r w:rsidRPr="009F36B9">
        <w:rPr>
          <w:rFonts w:ascii="Times New Roman" w:hAnsi="Times New Roman" w:cs="Times New Roman"/>
          <w:color w:val="000000" w:themeColor="text1"/>
        </w:rPr>
        <w:t>Dans le contexte actuel d’évolutions et de changements rapides</w:t>
      </w:r>
      <w:r w:rsidRPr="009F36B9">
        <w:rPr>
          <w:color w:val="000000" w:themeColor="text1"/>
        </w:rPr>
        <w:t xml:space="preserve"> </w:t>
      </w:r>
      <w:r w:rsidRPr="009F36B9">
        <w:rPr>
          <w:rFonts w:ascii="Times New Roman" w:hAnsi="Times New Roman" w:cs="Times New Roman"/>
          <w:color w:val="000000" w:themeColor="text1"/>
        </w:rPr>
        <w:t xml:space="preserve">des problématiques linguistiques dans la société, les Observatoires revêtent tout leur intérêt. Emanation du LAIRDIL, l’Observatoire de l’Usage des Langues en </w:t>
      </w:r>
      <w:proofErr w:type="spellStart"/>
      <w:r w:rsidRPr="009F36B9">
        <w:rPr>
          <w:rFonts w:ascii="Times New Roman" w:hAnsi="Times New Roman" w:cs="Times New Roman"/>
          <w:color w:val="000000" w:themeColor="text1"/>
        </w:rPr>
        <w:t>entreprISe</w:t>
      </w:r>
      <w:proofErr w:type="spellEnd"/>
      <w:r w:rsidRPr="009F36B9">
        <w:rPr>
          <w:rFonts w:ascii="Times New Roman" w:hAnsi="Times New Roman" w:cs="Times New Roman"/>
          <w:color w:val="000000" w:themeColor="text1"/>
        </w:rPr>
        <w:t xml:space="preserve"> (</w:t>
      </w:r>
      <w:proofErr w:type="spellStart"/>
      <w:r w:rsidRPr="009F36B9">
        <w:rPr>
          <w:rFonts w:ascii="Times New Roman" w:hAnsi="Times New Roman" w:cs="Times New Roman"/>
          <w:color w:val="000000" w:themeColor="text1"/>
        </w:rPr>
        <w:t>O</w:t>
      </w:r>
      <w:r w:rsidR="007C6A43">
        <w:rPr>
          <w:rFonts w:ascii="Times New Roman" w:hAnsi="Times New Roman" w:cs="Times New Roman"/>
          <w:color w:val="000000" w:themeColor="text1"/>
        </w:rPr>
        <w:t>UL</w:t>
      </w:r>
      <w:r w:rsidRPr="009F36B9">
        <w:rPr>
          <w:rFonts w:ascii="Times New Roman" w:hAnsi="Times New Roman" w:cs="Times New Roman"/>
          <w:color w:val="000000" w:themeColor="text1"/>
        </w:rPr>
        <w:t>is</w:t>
      </w:r>
      <w:proofErr w:type="spellEnd"/>
      <w:r w:rsidRPr="009F36B9">
        <w:rPr>
          <w:rFonts w:ascii="Times New Roman" w:hAnsi="Times New Roman" w:cs="Times New Roman"/>
          <w:color w:val="000000" w:themeColor="text1"/>
        </w:rPr>
        <w:t>) a été créé en ce sens, visant à réduire le clivage enseignement supérieur – entreprise pour l’utilisation des langues et la formation</w:t>
      </w:r>
      <w:r w:rsidR="00C23F2F">
        <w:rPr>
          <w:rFonts w:ascii="Times New Roman" w:hAnsi="Times New Roman" w:cs="Times New Roman"/>
          <w:color w:val="000000" w:themeColor="text1"/>
        </w:rPr>
        <w:t>.</w:t>
      </w:r>
      <w:r w:rsidRPr="009F36B9">
        <w:rPr>
          <w:rFonts w:ascii="Times New Roman" w:hAnsi="Times New Roman" w:cs="Times New Roman"/>
          <w:color w:val="000000" w:themeColor="text1"/>
        </w:rPr>
        <w:t xml:space="preserve"> Ainsi s’est élaboré un lien, un passage entre ces deux mondes permettant une focalisation sur l’usage réel des langues étrangères, observable en situation de formation et en situation professionnelle. </w:t>
      </w:r>
    </w:p>
    <w:p w14:paraId="697230F2" w14:textId="5DA8AD22" w:rsidR="0016424F" w:rsidRPr="009F36B9" w:rsidRDefault="0016424F" w:rsidP="0016424F">
      <w:pPr>
        <w:jc w:val="both"/>
        <w:rPr>
          <w:rFonts w:ascii="Times New Roman" w:hAnsi="Times New Roman" w:cs="Times New Roman"/>
          <w:color w:val="000000" w:themeColor="text1"/>
        </w:rPr>
      </w:pPr>
      <w:r w:rsidRPr="009F36B9">
        <w:rPr>
          <w:rFonts w:ascii="Times New Roman" w:hAnsi="Times New Roman" w:cs="Times New Roman"/>
          <w:color w:val="000000" w:themeColor="text1"/>
        </w:rPr>
        <w:t>Un écart entre l’anglais comme langue de formation dans l’enseignement supérieur et l’anglais comme langue de travail dans les entreprises est souvent signalé (</w:t>
      </w:r>
      <w:r w:rsidRPr="009F36B9">
        <w:rPr>
          <w:rFonts w:ascii="Times New Roman" w:hAnsi="Times New Roman" w:cs="Times New Roman"/>
        </w:rPr>
        <w:t>LEMP</w:t>
      </w:r>
      <w:r w:rsidR="00473862">
        <w:rPr>
          <w:rFonts w:ascii="Times New Roman" w:hAnsi="Times New Roman" w:cs="Times New Roman"/>
        </w:rPr>
        <w:t>,</w:t>
      </w:r>
      <w:r w:rsidRPr="009F36B9">
        <w:rPr>
          <w:rFonts w:ascii="Times New Roman" w:hAnsi="Times New Roman" w:cs="Times New Roman"/>
        </w:rPr>
        <w:t xml:space="preserve"> 2015)</w:t>
      </w:r>
      <w:r w:rsidRPr="009F36B9">
        <w:rPr>
          <w:rFonts w:ascii="Times New Roman" w:hAnsi="Times New Roman" w:cs="Times New Roman"/>
          <w:color w:val="000000" w:themeColor="text1"/>
        </w:rPr>
        <w:t xml:space="preserve">. Les recherches effectuées au sein de l’Observatoire ont notamment pour but de réduire cet écart. Elles ont eu lieu tout d’abord par l’intermédiaire d’analyses tant quantitatives que qualitatives menées auprès d’étudiants, de DRH et managers d’entreprises, puis d’employés. Ainsi, l’étude des comportements langagiers adoptés par ces derniers, travaillant en entreprise, est rapidement apparue comme centrale. Les recherches ont révélé en particulier l’existence de facteurs inhibiteurs dans les situations d’apprentissage et dans les situations professionnelles. </w:t>
      </w:r>
    </w:p>
    <w:p w14:paraId="5CCCABDF" w14:textId="77CC872E" w:rsidR="0016424F" w:rsidRPr="009F36B9" w:rsidRDefault="0016424F" w:rsidP="0016424F">
      <w:pPr>
        <w:spacing w:line="240" w:lineRule="auto"/>
        <w:jc w:val="both"/>
        <w:rPr>
          <w:rFonts w:ascii="Times New Roman" w:hAnsi="Times New Roman" w:cs="Times New Roman"/>
          <w:color w:val="000000" w:themeColor="text1"/>
        </w:rPr>
      </w:pPr>
      <w:r w:rsidRPr="009F36B9">
        <w:rPr>
          <w:rFonts w:ascii="Times New Roman" w:hAnsi="Times New Roman" w:cs="Times New Roman"/>
          <w:color w:val="000000" w:themeColor="text1"/>
        </w:rPr>
        <w:t xml:space="preserve">A travers les réponses fournies par les divers interlocuteurs, nos analyses ont conduit à mettre en évidence le concept d’insécurité </w:t>
      </w:r>
      <w:proofErr w:type="spellStart"/>
      <w:r w:rsidRPr="009F36B9">
        <w:rPr>
          <w:rFonts w:ascii="Times New Roman" w:hAnsi="Times New Roman" w:cs="Times New Roman"/>
          <w:color w:val="000000" w:themeColor="text1"/>
        </w:rPr>
        <w:t>interlinguistique</w:t>
      </w:r>
      <w:proofErr w:type="spellEnd"/>
      <w:r w:rsidRPr="009F36B9">
        <w:rPr>
          <w:rFonts w:ascii="Times New Roman" w:hAnsi="Times New Roman" w:cs="Times New Roman"/>
          <w:color w:val="000000" w:themeColor="text1"/>
        </w:rPr>
        <w:t xml:space="preserve"> (Calvet, 1999 ; </w:t>
      </w:r>
      <w:proofErr w:type="spellStart"/>
      <w:r w:rsidRPr="009F36B9">
        <w:rPr>
          <w:rFonts w:ascii="Times New Roman" w:hAnsi="Times New Roman" w:cs="Times New Roman"/>
          <w:color w:val="000000" w:themeColor="text1"/>
        </w:rPr>
        <w:t>Neeley</w:t>
      </w:r>
      <w:proofErr w:type="spellEnd"/>
      <w:r w:rsidRPr="009F36B9">
        <w:rPr>
          <w:rFonts w:ascii="Times New Roman" w:hAnsi="Times New Roman" w:cs="Times New Roman"/>
          <w:color w:val="000000" w:themeColor="text1"/>
        </w:rPr>
        <w:t xml:space="preserve">, 2017). Nous avons tenté d’explorer comment se manifeste cette insécurité </w:t>
      </w:r>
      <w:proofErr w:type="spellStart"/>
      <w:r w:rsidRPr="009F36B9">
        <w:rPr>
          <w:rFonts w:ascii="Times New Roman" w:hAnsi="Times New Roman" w:cs="Times New Roman"/>
          <w:color w:val="000000" w:themeColor="text1"/>
        </w:rPr>
        <w:t>interlinguistique</w:t>
      </w:r>
      <w:proofErr w:type="spellEnd"/>
      <w:r w:rsidRPr="009F36B9">
        <w:rPr>
          <w:rFonts w:ascii="Times New Roman" w:hAnsi="Times New Roman" w:cs="Times New Roman"/>
          <w:color w:val="000000" w:themeColor="text1"/>
        </w:rPr>
        <w:t xml:space="preserve"> dans les diverses tâches réelles auxquelles les employés sont confrontés et qu’ils doivent réaliser en Langue Etrangère de Travail (l’indicateur en étant le degré de difficulté déclaré par les employés). Nous avons cherché aussi à savoir </w:t>
      </w:r>
      <w:proofErr w:type="gramStart"/>
      <w:r w:rsidRPr="009F36B9">
        <w:rPr>
          <w:rFonts w:ascii="Times New Roman" w:hAnsi="Times New Roman" w:cs="Times New Roman"/>
          <w:color w:val="000000" w:themeColor="text1"/>
        </w:rPr>
        <w:t>si</w:t>
      </w:r>
      <w:proofErr w:type="gramEnd"/>
      <w:r w:rsidRPr="009F36B9">
        <w:rPr>
          <w:rFonts w:ascii="Times New Roman" w:hAnsi="Times New Roman" w:cs="Times New Roman"/>
          <w:color w:val="000000" w:themeColor="text1"/>
        </w:rPr>
        <w:t xml:space="preserve"> les activités de communication langagière de production, de réception et d’interaction en étaient impactées de la même façon (Lancereau-Forster, Martinez, 2018). </w:t>
      </w:r>
    </w:p>
    <w:p w14:paraId="04D3B9E3" w14:textId="165E0F8D" w:rsidR="0016424F" w:rsidRPr="009F36B9" w:rsidRDefault="0016424F" w:rsidP="002F33D5">
      <w:pPr>
        <w:spacing w:after="0" w:line="240" w:lineRule="auto"/>
        <w:jc w:val="both"/>
        <w:rPr>
          <w:rFonts w:ascii="Times New Roman" w:hAnsi="Times New Roman" w:cs="Times New Roman"/>
          <w:color w:val="000000" w:themeColor="text1"/>
        </w:rPr>
      </w:pPr>
      <w:r w:rsidRPr="009F36B9">
        <w:rPr>
          <w:rFonts w:ascii="Times New Roman" w:hAnsi="Times New Roman" w:cs="Times New Roman"/>
          <w:color w:val="000000" w:themeColor="text1"/>
        </w:rPr>
        <w:t xml:space="preserve">La réflexion à laquelle se sont trouvé associés les employés, les a amenés à prendre conscience de ces faits et à préciser leurs souhaits ou besoins, pour une amélioration de leur connaissance/leur performance, en langue générale et en langue de spécialité. L’ensemble de ces données permet de suggérer des orientations ou des pratiques pédagogiques nouvelles, plus en adéquation avec les besoins prospectifs des employés et avec les attentes des entreprises. Ces perspectives de remédiation renforcent également la prise en compte essentielle des composantes psychologiques, émotionnelles, socio-culturelles qui sont à l’œuvre, de manière constante, dans les interrelations de communication professionnelle. Les recherches de l’Observatoire ouvrent ainsi un dialogue continu entre le monde industriel et l’enseignement supérieur, afin de mieux identifier les usages actuels des langues au travail mais également d’anticiper les lignes d’évolution. </w:t>
      </w:r>
    </w:p>
    <w:p w14:paraId="3107B35A" w14:textId="77777777" w:rsidR="000976BF" w:rsidRPr="002F33D5" w:rsidRDefault="000976BF" w:rsidP="00A4781F">
      <w:pPr>
        <w:spacing w:after="0" w:line="240" w:lineRule="auto"/>
        <w:jc w:val="both"/>
        <w:rPr>
          <w:rFonts w:ascii="Times New Roman" w:eastAsia="Times New Roman" w:hAnsi="Times New Roman" w:cs="Times New Roman"/>
          <w:color w:val="000000"/>
          <w:sz w:val="20"/>
          <w:szCs w:val="20"/>
          <w:lang w:eastAsia="fr-FR"/>
        </w:rPr>
      </w:pPr>
    </w:p>
    <w:p w14:paraId="17162A94" w14:textId="67AA05AD" w:rsidR="00DF61B0" w:rsidRDefault="004A471E" w:rsidP="009F316A">
      <w:pPr>
        <w:spacing w:after="0"/>
        <w:rPr>
          <w:rFonts w:ascii="Times New Roman" w:hAnsi="Times New Roman" w:cs="Times New Roman"/>
          <w:sz w:val="20"/>
          <w:szCs w:val="20"/>
        </w:rPr>
      </w:pPr>
      <w:r w:rsidRPr="00D007D9">
        <w:rPr>
          <w:rFonts w:ascii="Times New Roman" w:hAnsi="Times New Roman" w:cs="Times New Roman"/>
          <w:sz w:val="20"/>
          <w:szCs w:val="20"/>
        </w:rPr>
        <w:t xml:space="preserve">Calvet, L-J. </w:t>
      </w:r>
      <w:r w:rsidR="00C93C22">
        <w:rPr>
          <w:rFonts w:ascii="Times New Roman" w:hAnsi="Times New Roman" w:cs="Times New Roman"/>
          <w:sz w:val="20"/>
          <w:szCs w:val="20"/>
        </w:rPr>
        <w:t>(</w:t>
      </w:r>
      <w:r w:rsidRPr="00D007D9">
        <w:rPr>
          <w:rFonts w:ascii="Times New Roman" w:hAnsi="Times New Roman" w:cs="Times New Roman"/>
          <w:sz w:val="20"/>
          <w:szCs w:val="20"/>
        </w:rPr>
        <w:t>1999</w:t>
      </w:r>
      <w:r w:rsidR="00C93C22">
        <w:rPr>
          <w:rFonts w:ascii="Times New Roman" w:hAnsi="Times New Roman" w:cs="Times New Roman"/>
          <w:sz w:val="20"/>
          <w:szCs w:val="20"/>
        </w:rPr>
        <w:t>)</w:t>
      </w:r>
      <w:r w:rsidRPr="00D007D9">
        <w:rPr>
          <w:rFonts w:ascii="Times New Roman" w:hAnsi="Times New Roman" w:cs="Times New Roman"/>
          <w:sz w:val="20"/>
          <w:szCs w:val="20"/>
        </w:rPr>
        <w:t xml:space="preserve">. </w:t>
      </w:r>
      <w:r w:rsidRPr="00C876D4">
        <w:rPr>
          <w:rFonts w:ascii="Times New Roman" w:hAnsi="Times New Roman" w:cs="Times New Roman"/>
          <w:i/>
          <w:iCs/>
          <w:sz w:val="20"/>
          <w:szCs w:val="20"/>
        </w:rPr>
        <w:t>Pour une écologie des langues du monde</w:t>
      </w:r>
      <w:r w:rsidRPr="00D007D9">
        <w:rPr>
          <w:rFonts w:ascii="Times New Roman" w:hAnsi="Times New Roman" w:cs="Times New Roman"/>
          <w:sz w:val="20"/>
          <w:szCs w:val="20"/>
        </w:rPr>
        <w:t>. Plon.</w:t>
      </w:r>
    </w:p>
    <w:p w14:paraId="20B8FF55" w14:textId="3975DAAD" w:rsidR="00C41843" w:rsidRPr="00E92D95" w:rsidRDefault="00567DCB" w:rsidP="009F316A">
      <w:pPr>
        <w:spacing w:after="0"/>
        <w:ind w:left="708" w:hanging="708"/>
        <w:jc w:val="both"/>
        <w:rPr>
          <w:rFonts w:ascii="Times New Roman" w:hAnsi="Times New Roman" w:cs="Times New Roman"/>
          <w:sz w:val="20"/>
          <w:szCs w:val="20"/>
          <w:lang w:val="en-GB"/>
        </w:rPr>
      </w:pPr>
      <w:r w:rsidRPr="00A54073">
        <w:rPr>
          <w:rFonts w:ascii="Times New Roman" w:hAnsi="Times New Roman" w:cs="Times New Roman"/>
          <w:sz w:val="20"/>
          <w:szCs w:val="20"/>
        </w:rPr>
        <w:t>Lancereau-Forster N</w:t>
      </w:r>
      <w:r w:rsidR="00110E86" w:rsidRPr="00A54073">
        <w:rPr>
          <w:rFonts w:ascii="Times New Roman" w:hAnsi="Times New Roman" w:cs="Times New Roman"/>
          <w:sz w:val="20"/>
          <w:szCs w:val="20"/>
        </w:rPr>
        <w:t>.</w:t>
      </w:r>
      <w:r w:rsidRPr="00A54073">
        <w:rPr>
          <w:rFonts w:ascii="Times New Roman" w:hAnsi="Times New Roman" w:cs="Times New Roman"/>
          <w:sz w:val="20"/>
          <w:szCs w:val="20"/>
        </w:rPr>
        <w:t xml:space="preserve"> et Martinez</w:t>
      </w:r>
      <w:r w:rsidR="00110E86" w:rsidRPr="00A54073">
        <w:rPr>
          <w:rFonts w:ascii="Times New Roman" w:hAnsi="Times New Roman" w:cs="Times New Roman"/>
          <w:sz w:val="20"/>
          <w:szCs w:val="20"/>
        </w:rPr>
        <w:t xml:space="preserve"> J</w:t>
      </w:r>
      <w:r w:rsidRPr="00A54073">
        <w:rPr>
          <w:rFonts w:ascii="Times New Roman" w:hAnsi="Times New Roman" w:cs="Times New Roman"/>
          <w:sz w:val="20"/>
          <w:szCs w:val="20"/>
        </w:rPr>
        <w:t xml:space="preserve">. </w:t>
      </w:r>
      <w:r w:rsidR="00A54073" w:rsidRPr="00A54073">
        <w:rPr>
          <w:rFonts w:ascii="Times New Roman" w:hAnsi="Times New Roman" w:cs="Times New Roman"/>
          <w:sz w:val="20"/>
          <w:szCs w:val="20"/>
        </w:rPr>
        <w:t xml:space="preserve">(2018). </w:t>
      </w:r>
      <w:r w:rsidRPr="00D007D9">
        <w:rPr>
          <w:rFonts w:ascii="Times New Roman" w:hAnsi="Times New Roman" w:cs="Times New Roman"/>
          <w:sz w:val="20"/>
          <w:szCs w:val="20"/>
          <w:lang w:val="en-GB"/>
        </w:rPr>
        <w:t xml:space="preserve">Interlinguistic insecurity in the workplace, an issue for higher education. </w:t>
      </w:r>
      <w:r w:rsidRPr="00E92D95">
        <w:rPr>
          <w:rFonts w:ascii="Times New Roman" w:hAnsi="Times New Roman" w:cs="Times New Roman"/>
          <w:i/>
          <w:iCs/>
          <w:sz w:val="20"/>
          <w:szCs w:val="20"/>
          <w:lang w:val="en-GB"/>
        </w:rPr>
        <w:t>Language Learning in Higher Education</w:t>
      </w:r>
      <w:r w:rsidRPr="00E92D95">
        <w:rPr>
          <w:rFonts w:ascii="Times New Roman" w:hAnsi="Times New Roman" w:cs="Times New Roman"/>
          <w:sz w:val="20"/>
          <w:szCs w:val="20"/>
          <w:lang w:val="en-GB"/>
        </w:rPr>
        <w:t>, De Gruyter, 8 (2), 375-398.</w:t>
      </w:r>
    </w:p>
    <w:p w14:paraId="1E8491FA" w14:textId="08606C4C" w:rsidR="00732160" w:rsidRPr="008F70A0" w:rsidRDefault="00732160" w:rsidP="009F316A">
      <w:pPr>
        <w:spacing w:after="0"/>
        <w:ind w:left="708" w:hanging="708"/>
        <w:jc w:val="both"/>
        <w:rPr>
          <w:rFonts w:ascii="Times New Roman" w:hAnsi="Times New Roman" w:cs="Times New Roman"/>
          <w:i/>
          <w:iCs/>
          <w:sz w:val="20"/>
          <w:szCs w:val="20"/>
          <w:lang w:val="en-GB"/>
        </w:rPr>
      </w:pPr>
      <w:r w:rsidRPr="000926C7">
        <w:rPr>
          <w:rFonts w:ascii="Times New Roman" w:hAnsi="Times New Roman" w:cs="Times New Roman"/>
          <w:sz w:val="20"/>
          <w:szCs w:val="20"/>
          <w:lang w:val="en-GB"/>
        </w:rPr>
        <w:t xml:space="preserve">LEMP. </w:t>
      </w:r>
      <w:r w:rsidR="006865B3">
        <w:rPr>
          <w:rFonts w:ascii="Times New Roman" w:hAnsi="Times New Roman" w:cs="Times New Roman"/>
          <w:sz w:val="20"/>
          <w:szCs w:val="20"/>
          <w:lang w:val="en-GB"/>
        </w:rPr>
        <w:t>(</w:t>
      </w:r>
      <w:r w:rsidRPr="000926C7">
        <w:rPr>
          <w:rFonts w:ascii="Times New Roman" w:hAnsi="Times New Roman" w:cs="Times New Roman"/>
          <w:sz w:val="20"/>
          <w:szCs w:val="20"/>
          <w:lang w:val="en-GB"/>
        </w:rPr>
        <w:t>2015</w:t>
      </w:r>
      <w:r w:rsidR="006865B3">
        <w:rPr>
          <w:rFonts w:ascii="Times New Roman" w:hAnsi="Times New Roman" w:cs="Times New Roman"/>
          <w:sz w:val="20"/>
          <w:szCs w:val="20"/>
          <w:lang w:val="en-GB"/>
        </w:rPr>
        <w:t>)</w:t>
      </w:r>
      <w:r w:rsidRPr="000926C7">
        <w:rPr>
          <w:rFonts w:ascii="Times New Roman" w:hAnsi="Times New Roman" w:cs="Times New Roman"/>
          <w:sz w:val="20"/>
          <w:szCs w:val="20"/>
          <w:lang w:val="en-GB"/>
        </w:rPr>
        <w:t xml:space="preserve">. </w:t>
      </w:r>
      <w:r w:rsidRPr="007A605E">
        <w:rPr>
          <w:rFonts w:ascii="Times New Roman" w:hAnsi="Times New Roman" w:cs="Times New Roman"/>
          <w:i/>
          <w:iCs/>
          <w:sz w:val="20"/>
          <w:szCs w:val="20"/>
          <w:lang w:val="en-GB"/>
        </w:rPr>
        <w:t>Summary of survey report: Analysis of the foreign language skills requirements of</w:t>
      </w:r>
      <w:r w:rsidR="000926C7" w:rsidRPr="007A605E">
        <w:rPr>
          <w:rFonts w:ascii="Times New Roman" w:hAnsi="Times New Roman" w:cs="Times New Roman"/>
          <w:i/>
          <w:iCs/>
          <w:sz w:val="20"/>
          <w:szCs w:val="20"/>
          <w:lang w:val="en-GB"/>
        </w:rPr>
        <w:t xml:space="preserve"> </w:t>
      </w:r>
      <w:r w:rsidRPr="007A605E">
        <w:rPr>
          <w:rFonts w:ascii="Times New Roman" w:hAnsi="Times New Roman" w:cs="Times New Roman"/>
          <w:i/>
          <w:iCs/>
          <w:sz w:val="20"/>
          <w:szCs w:val="20"/>
          <w:lang w:val="en-GB"/>
        </w:rPr>
        <w:t>French</w:t>
      </w:r>
      <w:r w:rsidR="000F6DA0">
        <w:rPr>
          <w:rFonts w:ascii="Times New Roman" w:hAnsi="Times New Roman" w:cs="Times New Roman"/>
          <w:i/>
          <w:iCs/>
          <w:sz w:val="20"/>
          <w:szCs w:val="20"/>
          <w:lang w:val="en-GB"/>
        </w:rPr>
        <w:t xml:space="preserve"> </w:t>
      </w:r>
      <w:proofErr w:type="spellStart"/>
      <w:proofErr w:type="gramStart"/>
      <w:r w:rsidRPr="007A605E">
        <w:rPr>
          <w:rFonts w:ascii="Times New Roman" w:hAnsi="Times New Roman" w:cs="Times New Roman"/>
          <w:i/>
          <w:iCs/>
          <w:sz w:val="20"/>
          <w:szCs w:val="20"/>
          <w:lang w:val="en-GB"/>
        </w:rPr>
        <w:t>employers</w:t>
      </w:r>
      <w:r w:rsidRPr="00524F52">
        <w:rPr>
          <w:rFonts w:ascii="Times New Roman" w:hAnsi="Times New Roman" w:cs="Times New Roman"/>
          <w:sz w:val="20"/>
          <w:szCs w:val="20"/>
          <w:lang w:val="en-GB"/>
        </w:rPr>
        <w:t>.</w:t>
      </w:r>
      <w:r w:rsidRPr="008F70A0">
        <w:rPr>
          <w:rFonts w:ascii="Times New Roman" w:hAnsi="Times New Roman" w:cs="Times New Roman"/>
          <w:sz w:val="20"/>
          <w:szCs w:val="20"/>
          <w:lang w:val="en-GB"/>
        </w:rPr>
        <w:t>Erasmus</w:t>
      </w:r>
      <w:proofErr w:type="spellEnd"/>
      <w:proofErr w:type="gramEnd"/>
      <w:r w:rsidRPr="008F70A0">
        <w:rPr>
          <w:rFonts w:ascii="Times New Roman" w:hAnsi="Times New Roman" w:cs="Times New Roman"/>
          <w:sz w:val="20"/>
          <w:szCs w:val="20"/>
          <w:lang w:val="en-GB"/>
        </w:rPr>
        <w:t xml:space="preserve"> +</w:t>
      </w:r>
      <w:r w:rsidR="00402EA6" w:rsidRPr="008F70A0">
        <w:rPr>
          <w:rFonts w:ascii="Times New Roman" w:hAnsi="Times New Roman" w:cs="Times New Roman"/>
          <w:sz w:val="20"/>
          <w:szCs w:val="20"/>
          <w:lang w:val="en-GB"/>
        </w:rPr>
        <w:t xml:space="preserve">. </w:t>
      </w:r>
      <w:r w:rsidRPr="008F70A0">
        <w:rPr>
          <w:rFonts w:ascii="Times New Roman" w:hAnsi="Times New Roman" w:cs="Times New Roman"/>
          <w:sz w:val="20"/>
          <w:szCs w:val="20"/>
          <w:lang w:val="en-GB"/>
        </w:rPr>
        <w:t xml:space="preserve">http://www.ciep.fr/sites/default/files/atoms/files/lempsummary-survey-report.pdf. </w:t>
      </w:r>
    </w:p>
    <w:p w14:paraId="0A3264F4" w14:textId="6495E8B4" w:rsidR="00417410" w:rsidRPr="00B8042E" w:rsidRDefault="00B301F2" w:rsidP="00B8042E">
      <w:pPr>
        <w:spacing w:after="0" w:line="240" w:lineRule="auto"/>
        <w:jc w:val="both"/>
        <w:rPr>
          <w:rFonts w:ascii="Times New Roman" w:hAnsi="Times New Roman" w:cs="Times New Roman"/>
          <w:sz w:val="20"/>
          <w:szCs w:val="20"/>
          <w:lang w:val="en-GB"/>
        </w:rPr>
      </w:pPr>
      <w:r w:rsidRPr="00524F52">
        <w:rPr>
          <w:rFonts w:ascii="Times New Roman" w:hAnsi="Times New Roman" w:cs="Times New Roman"/>
          <w:sz w:val="20"/>
          <w:szCs w:val="20"/>
          <w:lang w:val="en-GB"/>
        </w:rPr>
        <w:t xml:space="preserve">Neeley, T. </w:t>
      </w:r>
      <w:r w:rsidR="00D42FCD">
        <w:rPr>
          <w:rFonts w:ascii="Times New Roman" w:hAnsi="Times New Roman" w:cs="Times New Roman"/>
          <w:sz w:val="20"/>
          <w:szCs w:val="20"/>
          <w:lang w:val="en-GB"/>
        </w:rPr>
        <w:t>(</w:t>
      </w:r>
      <w:r w:rsidRPr="00524F52">
        <w:rPr>
          <w:rFonts w:ascii="Times New Roman" w:hAnsi="Times New Roman" w:cs="Times New Roman"/>
          <w:sz w:val="20"/>
          <w:szCs w:val="20"/>
          <w:lang w:val="en-GB"/>
        </w:rPr>
        <w:t>2017</w:t>
      </w:r>
      <w:r w:rsidR="00D42FCD">
        <w:rPr>
          <w:rFonts w:ascii="Times New Roman" w:hAnsi="Times New Roman" w:cs="Times New Roman"/>
          <w:sz w:val="20"/>
          <w:szCs w:val="20"/>
          <w:lang w:val="en-GB"/>
        </w:rPr>
        <w:t>)</w:t>
      </w:r>
      <w:r w:rsidRPr="00524F52">
        <w:rPr>
          <w:rFonts w:ascii="Times New Roman" w:hAnsi="Times New Roman" w:cs="Times New Roman"/>
          <w:sz w:val="20"/>
          <w:szCs w:val="20"/>
          <w:lang w:val="en-GB"/>
        </w:rPr>
        <w:t xml:space="preserve">. </w:t>
      </w:r>
      <w:r w:rsidRPr="00D42FCD">
        <w:rPr>
          <w:rFonts w:ascii="Times New Roman" w:hAnsi="Times New Roman" w:cs="Times New Roman"/>
          <w:i/>
          <w:iCs/>
          <w:sz w:val="20"/>
          <w:szCs w:val="20"/>
          <w:lang w:val="en-GB"/>
        </w:rPr>
        <w:t>The Language of Global Success</w:t>
      </w:r>
      <w:r w:rsidRPr="00524F52">
        <w:rPr>
          <w:rFonts w:ascii="Times New Roman" w:hAnsi="Times New Roman" w:cs="Times New Roman"/>
          <w:sz w:val="20"/>
          <w:szCs w:val="20"/>
          <w:lang w:val="en-GB"/>
        </w:rPr>
        <w:t xml:space="preserve">. </w:t>
      </w:r>
      <w:r w:rsidRPr="00E92D95">
        <w:rPr>
          <w:rFonts w:ascii="Times New Roman" w:hAnsi="Times New Roman" w:cs="Times New Roman"/>
          <w:sz w:val="20"/>
          <w:szCs w:val="20"/>
          <w:lang w:val="en-GB"/>
        </w:rPr>
        <w:t>Princeton University Press.</w:t>
      </w:r>
    </w:p>
    <w:sectPr w:rsidR="00417410" w:rsidRPr="00B80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BFC"/>
    <w:multiLevelType w:val="multilevel"/>
    <w:tmpl w:val="8BB2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77745"/>
    <w:multiLevelType w:val="multilevel"/>
    <w:tmpl w:val="E95A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1F"/>
    <w:rsid w:val="00020BA1"/>
    <w:rsid w:val="000926C7"/>
    <w:rsid w:val="000976BF"/>
    <w:rsid w:val="000A41FE"/>
    <w:rsid w:val="000F6DA0"/>
    <w:rsid w:val="00110E86"/>
    <w:rsid w:val="0016424F"/>
    <w:rsid w:val="002810C2"/>
    <w:rsid w:val="002F33D5"/>
    <w:rsid w:val="00305E5F"/>
    <w:rsid w:val="00337985"/>
    <w:rsid w:val="00357FCE"/>
    <w:rsid w:val="00391D0D"/>
    <w:rsid w:val="003A1B42"/>
    <w:rsid w:val="003B5DA1"/>
    <w:rsid w:val="00402EA6"/>
    <w:rsid w:val="00417410"/>
    <w:rsid w:val="00473862"/>
    <w:rsid w:val="004A36C3"/>
    <w:rsid w:val="004A471E"/>
    <w:rsid w:val="004A600C"/>
    <w:rsid w:val="004B36D6"/>
    <w:rsid w:val="004B5435"/>
    <w:rsid w:val="00524F52"/>
    <w:rsid w:val="00567DCB"/>
    <w:rsid w:val="0063616D"/>
    <w:rsid w:val="00661246"/>
    <w:rsid w:val="0066285F"/>
    <w:rsid w:val="006639F3"/>
    <w:rsid w:val="00683B84"/>
    <w:rsid w:val="006865B3"/>
    <w:rsid w:val="006C653E"/>
    <w:rsid w:val="006D2EEA"/>
    <w:rsid w:val="00732160"/>
    <w:rsid w:val="007A605E"/>
    <w:rsid w:val="007C2A1E"/>
    <w:rsid w:val="007C6A43"/>
    <w:rsid w:val="0082585F"/>
    <w:rsid w:val="008D2D35"/>
    <w:rsid w:val="008E169C"/>
    <w:rsid w:val="008F70A0"/>
    <w:rsid w:val="009F316A"/>
    <w:rsid w:val="009F36B9"/>
    <w:rsid w:val="00A4781F"/>
    <w:rsid w:val="00A54073"/>
    <w:rsid w:val="00A66605"/>
    <w:rsid w:val="00AD1669"/>
    <w:rsid w:val="00B21C8B"/>
    <w:rsid w:val="00B301F2"/>
    <w:rsid w:val="00B56F01"/>
    <w:rsid w:val="00B8042E"/>
    <w:rsid w:val="00BB3B3E"/>
    <w:rsid w:val="00BC23CD"/>
    <w:rsid w:val="00C23F2F"/>
    <w:rsid w:val="00C41843"/>
    <w:rsid w:val="00C83863"/>
    <w:rsid w:val="00C876D4"/>
    <w:rsid w:val="00C93C22"/>
    <w:rsid w:val="00D007D9"/>
    <w:rsid w:val="00D14CFC"/>
    <w:rsid w:val="00D42FCD"/>
    <w:rsid w:val="00D662E4"/>
    <w:rsid w:val="00D74966"/>
    <w:rsid w:val="00D77BEA"/>
    <w:rsid w:val="00D90461"/>
    <w:rsid w:val="00DA37C9"/>
    <w:rsid w:val="00DF61B0"/>
    <w:rsid w:val="00E14F65"/>
    <w:rsid w:val="00E35415"/>
    <w:rsid w:val="00E61528"/>
    <w:rsid w:val="00E92D95"/>
    <w:rsid w:val="00EA5339"/>
    <w:rsid w:val="00EB2EE3"/>
    <w:rsid w:val="00F55C3C"/>
    <w:rsid w:val="00F87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0705"/>
  <w15:chartTrackingRefBased/>
  <w15:docId w15:val="{738A817A-07D2-4371-A229-029D666B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3A1B4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78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32160"/>
    <w:rPr>
      <w:color w:val="0563C1" w:themeColor="hyperlink"/>
      <w:u w:val="single"/>
    </w:rPr>
  </w:style>
  <w:style w:type="character" w:styleId="Mentionnonrsolue">
    <w:name w:val="Unresolved Mention"/>
    <w:basedOn w:val="Policepardfaut"/>
    <w:uiPriority w:val="99"/>
    <w:semiHidden/>
    <w:unhideWhenUsed/>
    <w:rsid w:val="00732160"/>
    <w:rPr>
      <w:color w:val="605E5C"/>
      <w:shd w:val="clear" w:color="auto" w:fill="E1DFDD"/>
    </w:rPr>
  </w:style>
  <w:style w:type="character" w:customStyle="1" w:styleId="Titre3Car">
    <w:name w:val="Titre 3 Car"/>
    <w:basedOn w:val="Policepardfaut"/>
    <w:link w:val="Titre3"/>
    <w:uiPriority w:val="9"/>
    <w:rsid w:val="003A1B42"/>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sid w:val="000A41FE"/>
    <w:rPr>
      <w:color w:val="954F72" w:themeColor="followedHyperlink"/>
      <w:u w:val="single"/>
    </w:rPr>
  </w:style>
  <w:style w:type="character" w:styleId="Accentuation">
    <w:name w:val="Emphasis"/>
    <w:basedOn w:val="Policepardfaut"/>
    <w:uiPriority w:val="20"/>
    <w:qFormat/>
    <w:rsid w:val="000A4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9890">
      <w:bodyDiv w:val="1"/>
      <w:marLeft w:val="0"/>
      <w:marRight w:val="0"/>
      <w:marTop w:val="0"/>
      <w:marBottom w:val="0"/>
      <w:divBdr>
        <w:top w:val="none" w:sz="0" w:space="0" w:color="auto"/>
        <w:left w:val="none" w:sz="0" w:space="0" w:color="auto"/>
        <w:bottom w:val="none" w:sz="0" w:space="0" w:color="auto"/>
        <w:right w:val="none" w:sz="0" w:space="0" w:color="auto"/>
      </w:divBdr>
      <w:divsChild>
        <w:div w:id="1887376506">
          <w:marLeft w:val="0"/>
          <w:marRight w:val="0"/>
          <w:marTop w:val="0"/>
          <w:marBottom w:val="0"/>
          <w:divBdr>
            <w:top w:val="none" w:sz="0" w:space="0" w:color="auto"/>
            <w:left w:val="none" w:sz="0" w:space="0" w:color="auto"/>
            <w:bottom w:val="none" w:sz="0" w:space="0" w:color="auto"/>
            <w:right w:val="none" w:sz="0" w:space="0" w:color="auto"/>
          </w:divBdr>
          <w:divsChild>
            <w:div w:id="1410619227">
              <w:marLeft w:val="0"/>
              <w:marRight w:val="0"/>
              <w:marTop w:val="0"/>
              <w:marBottom w:val="0"/>
              <w:divBdr>
                <w:top w:val="none" w:sz="0" w:space="0" w:color="auto"/>
                <w:left w:val="none" w:sz="0" w:space="0" w:color="auto"/>
                <w:bottom w:val="none" w:sz="0" w:space="0" w:color="auto"/>
                <w:right w:val="none" w:sz="0" w:space="0" w:color="auto"/>
              </w:divBdr>
              <w:divsChild>
                <w:div w:id="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3910">
      <w:bodyDiv w:val="1"/>
      <w:marLeft w:val="0"/>
      <w:marRight w:val="0"/>
      <w:marTop w:val="0"/>
      <w:marBottom w:val="0"/>
      <w:divBdr>
        <w:top w:val="none" w:sz="0" w:space="0" w:color="auto"/>
        <w:left w:val="none" w:sz="0" w:space="0" w:color="auto"/>
        <w:bottom w:val="none" w:sz="0" w:space="0" w:color="auto"/>
        <w:right w:val="none" w:sz="0" w:space="0" w:color="auto"/>
      </w:divBdr>
    </w:div>
    <w:div w:id="1112894297">
      <w:bodyDiv w:val="1"/>
      <w:marLeft w:val="0"/>
      <w:marRight w:val="0"/>
      <w:marTop w:val="0"/>
      <w:marBottom w:val="0"/>
      <w:divBdr>
        <w:top w:val="none" w:sz="0" w:space="0" w:color="auto"/>
        <w:left w:val="none" w:sz="0" w:space="0" w:color="auto"/>
        <w:bottom w:val="none" w:sz="0" w:space="0" w:color="auto"/>
        <w:right w:val="none" w:sz="0" w:space="0" w:color="auto"/>
      </w:divBdr>
    </w:div>
    <w:div w:id="1178885169">
      <w:bodyDiv w:val="1"/>
      <w:marLeft w:val="0"/>
      <w:marRight w:val="0"/>
      <w:marTop w:val="0"/>
      <w:marBottom w:val="0"/>
      <w:divBdr>
        <w:top w:val="none" w:sz="0" w:space="0" w:color="auto"/>
        <w:left w:val="none" w:sz="0" w:space="0" w:color="auto"/>
        <w:bottom w:val="none" w:sz="0" w:space="0" w:color="auto"/>
        <w:right w:val="none" w:sz="0" w:space="0" w:color="auto"/>
      </w:divBdr>
    </w:div>
    <w:div w:id="14747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581</Words>
  <Characters>3200</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Lancereau-Forster</dc:creator>
  <cp:keywords/>
  <dc:description/>
  <cp:lastModifiedBy>Nicole Lancereau-Forster</cp:lastModifiedBy>
  <cp:revision>78</cp:revision>
  <dcterms:created xsi:type="dcterms:W3CDTF">2021-05-06T08:49:00Z</dcterms:created>
  <dcterms:modified xsi:type="dcterms:W3CDTF">2021-05-24T14:58:00Z</dcterms:modified>
</cp:coreProperties>
</file>